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63"/>
        <w:gridCol w:w="5954"/>
        <w:gridCol w:w="2112"/>
      </w:tblGrid>
      <w:tr w:rsidR="00A70501" w:rsidRPr="00A7670E" w14:paraId="21111E4F" w14:textId="77777777" w:rsidTr="00973345">
        <w:tc>
          <w:tcPr>
            <w:tcW w:w="1470" w:type="dxa"/>
          </w:tcPr>
          <w:p w14:paraId="198ECE98" w14:textId="77777777" w:rsidR="00A70501" w:rsidRPr="00A7670E" w:rsidRDefault="00A70501" w:rsidP="00973345">
            <w:pPr>
              <w:spacing w:before="120" w:after="120"/>
              <w:jc w:val="center"/>
              <w:rPr>
                <w:b/>
                <w:szCs w:val="24"/>
              </w:rPr>
            </w:pPr>
            <w:r w:rsidRPr="00A7670E">
              <w:rPr>
                <w:b/>
                <w:noProof/>
                <w:szCs w:val="24"/>
              </w:rPr>
              <w:drawing>
                <wp:inline distT="0" distB="0" distL="0" distR="0" wp14:anchorId="50581237" wp14:editId="5DBFA51D">
                  <wp:extent cx="693420" cy="982980"/>
                  <wp:effectExtent l="19050" t="0" r="0" b="0"/>
                  <wp:docPr id="1" name="Imagem 1" descr="Logo_UF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F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vAlign w:val="center"/>
          </w:tcPr>
          <w:p w14:paraId="16986D9F" w14:textId="77777777" w:rsidR="00A70501" w:rsidRPr="00A7670E" w:rsidRDefault="00A70501" w:rsidP="00973345">
            <w:pPr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SERVIÇO PÚBLICO FEDERAL</w:t>
            </w:r>
          </w:p>
          <w:p w14:paraId="70B21C6A" w14:textId="77777777" w:rsidR="00A70501" w:rsidRPr="00A7670E" w:rsidRDefault="00A70501" w:rsidP="00973345">
            <w:pPr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UNIVERSIDADE FEDERAL DA PARAÍBA</w:t>
            </w:r>
          </w:p>
          <w:p w14:paraId="7BF8FC6D" w14:textId="77777777" w:rsidR="00A70501" w:rsidRPr="00A7670E" w:rsidRDefault="00A70501" w:rsidP="00973345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 xml:space="preserve">PRÓ-REITORIA DE PÓS-GRADUAÇÃO </w:t>
            </w:r>
          </w:p>
          <w:p w14:paraId="78ED6A65" w14:textId="77777777" w:rsidR="00A70501" w:rsidRPr="00A7670E" w:rsidRDefault="00A70501" w:rsidP="00973345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PRÓ-REITORIA DE GESTÃO DE PESSOAS</w:t>
            </w:r>
          </w:p>
          <w:p w14:paraId="47178D71" w14:textId="77777777" w:rsidR="00A70501" w:rsidRPr="00A7670E" w:rsidRDefault="00A70501" w:rsidP="00973345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</w:p>
          <w:p w14:paraId="6D99FF7D" w14:textId="77777777" w:rsidR="00A70501" w:rsidRPr="00A7670E" w:rsidRDefault="00A70501" w:rsidP="00973345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CHAMADA PÚBLICA INTERNA</w:t>
            </w:r>
          </w:p>
          <w:p w14:paraId="47EB5DA3" w14:textId="77777777" w:rsidR="00A70501" w:rsidRPr="00A7670E" w:rsidRDefault="00A70501" w:rsidP="00973345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PROFESSOR VISITANTE</w:t>
            </w:r>
          </w:p>
        </w:tc>
        <w:tc>
          <w:tcPr>
            <w:tcW w:w="2117" w:type="dxa"/>
            <w:vAlign w:val="center"/>
          </w:tcPr>
          <w:p w14:paraId="2B74208A" w14:textId="77777777" w:rsidR="00A70501" w:rsidRPr="00A7670E" w:rsidRDefault="00A70501" w:rsidP="00973345">
            <w:pPr>
              <w:spacing w:before="120" w:after="120"/>
              <w:jc w:val="center"/>
              <w:rPr>
                <w:b/>
                <w:szCs w:val="24"/>
              </w:rPr>
            </w:pPr>
            <w:r w:rsidRPr="00A7670E">
              <w:rPr>
                <w:noProof/>
                <w:szCs w:val="24"/>
              </w:rPr>
              <w:drawing>
                <wp:inline distT="0" distB="0" distL="0" distR="0" wp14:anchorId="1C2E4146" wp14:editId="358AD7F2">
                  <wp:extent cx="1120140" cy="838200"/>
                  <wp:effectExtent l="19050" t="0" r="3810" b="0"/>
                  <wp:docPr id="2" name="Imagem 2" descr="pr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pr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47DD0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151B687C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5784214E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02FE9963" w14:textId="77777777" w:rsidR="00A70501" w:rsidRPr="0044412A" w:rsidRDefault="00A70501" w:rsidP="00A70501">
      <w:pPr>
        <w:spacing w:line="360" w:lineRule="auto"/>
        <w:jc w:val="center"/>
        <w:rPr>
          <w:b/>
          <w:szCs w:val="24"/>
          <w:highlight w:val="yellow"/>
        </w:rPr>
      </w:pPr>
      <w:r w:rsidRPr="0044412A">
        <w:rPr>
          <w:b/>
          <w:szCs w:val="24"/>
          <w:highlight w:val="yellow"/>
        </w:rPr>
        <w:t xml:space="preserve">TUTORIAL </w:t>
      </w:r>
    </w:p>
    <w:p w14:paraId="7C4F1B97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44412A">
        <w:rPr>
          <w:b/>
          <w:i/>
          <w:szCs w:val="24"/>
          <w:highlight w:val="yellow"/>
        </w:rPr>
        <w:t>TEMPLATE</w:t>
      </w:r>
      <w:r w:rsidRPr="0044412A">
        <w:rPr>
          <w:b/>
          <w:szCs w:val="24"/>
          <w:highlight w:val="yellow"/>
        </w:rPr>
        <w:t xml:space="preserve"> DO PROJETO</w:t>
      </w:r>
    </w:p>
    <w:p w14:paraId="01E26BA5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66483FD4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Título do Projeto:</w:t>
      </w:r>
    </w:p>
    <w:p w14:paraId="7CC58C45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41A32542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2AD927EC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Programa de Pós-Graduação responsável:</w:t>
      </w:r>
    </w:p>
    <w:p w14:paraId="67DD657E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338B8E08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0BD49B08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Departamento responsável:</w:t>
      </w:r>
    </w:p>
    <w:p w14:paraId="764C3860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651BBD19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74325C98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Centro:</w:t>
      </w:r>
    </w:p>
    <w:p w14:paraId="4B171E5E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50F4CC65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5A522D22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1D9A6784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4781F796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60041E04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19006835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3FAA6A2F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07B85802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4614EA6A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  <w:sectPr w:rsidR="00A70501" w:rsidRPr="00A7670E" w:rsidSect="009D40F6">
          <w:footerReference w:type="default" r:id="rId10"/>
          <w:footnotePr>
            <w:pos w:val="beneathText"/>
          </w:footnotePr>
          <w:pgSz w:w="11905" w:h="16837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14:paraId="2B71CC5C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lastRenderedPageBreak/>
        <w:t>ETAPA 1</w:t>
      </w:r>
    </w:p>
    <w:p w14:paraId="47B9B5D2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3A810F4F" w14:textId="77777777"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14:paraId="04351142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b/>
          <w:szCs w:val="24"/>
        </w:rPr>
        <w:t>1 INTRODUÇÃO</w:t>
      </w:r>
      <w:r w:rsidRPr="00A7670E">
        <w:rPr>
          <w:szCs w:val="24"/>
        </w:rPr>
        <w:t xml:space="preserve"> </w:t>
      </w:r>
    </w:p>
    <w:p w14:paraId="02E3D65D" w14:textId="3D7AA4DC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szCs w:val="24"/>
        </w:rPr>
        <w:t>Especificar aqui a necessidade da contratação</w:t>
      </w:r>
      <w:r>
        <w:rPr>
          <w:szCs w:val="24"/>
        </w:rPr>
        <w:t xml:space="preserve">, o perfil do PPG e outros elementos </w:t>
      </w:r>
      <w:r w:rsidR="00194D83">
        <w:rPr>
          <w:szCs w:val="24"/>
        </w:rPr>
        <w:t>que subsidiem a contratação do professor visitante.</w:t>
      </w:r>
    </w:p>
    <w:p w14:paraId="79A368E6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0CFC4BD4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2 OBJETIVOS</w:t>
      </w:r>
    </w:p>
    <w:p w14:paraId="45F5A968" w14:textId="3959A79D"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Especificar aqui os objetivos que pretende atingir com a contratação do Prof. Visitante, incluindo as ações de internacionalização</w:t>
      </w:r>
      <w:r w:rsidR="004F53D9">
        <w:rPr>
          <w:szCs w:val="24"/>
        </w:rPr>
        <w:t>.</w:t>
      </w:r>
    </w:p>
    <w:p w14:paraId="7C70C6C1" w14:textId="06BC92CC" w:rsidR="00A70501" w:rsidRPr="00A7670E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>Obs. Pelo art. 1º da Resolução 61\1995 do CONSEPE, podem ser recrutados, mediante processo seletivo simplificado (e não concurso), docentes visitantes para desenvolverem programa especial de ensino, pesquisa e extensão, em conformidade com a Legislação em vigor. No caso da CHAMADA P</w:t>
      </w:r>
      <w:r w:rsidR="004F53D9">
        <w:rPr>
          <w:szCs w:val="24"/>
        </w:rPr>
        <w:t>Ú</w:t>
      </w:r>
      <w:r>
        <w:rPr>
          <w:szCs w:val="24"/>
        </w:rPr>
        <w:t>BLICA aberta para esta ação, a prioridade será ensino e pesquisa</w:t>
      </w:r>
      <w:r w:rsidR="008D3C9D">
        <w:rPr>
          <w:szCs w:val="24"/>
        </w:rPr>
        <w:t xml:space="preserve"> na pós-graduação</w:t>
      </w:r>
      <w:r>
        <w:rPr>
          <w:szCs w:val="24"/>
        </w:rPr>
        <w:t xml:space="preserve">, visto que a ação é de incentivo à </w:t>
      </w:r>
      <w:r w:rsidR="004F53D9">
        <w:rPr>
          <w:szCs w:val="24"/>
        </w:rPr>
        <w:t>internacionalização e/ou fortalecimento de áreas estratégias do PPG</w:t>
      </w:r>
      <w:r>
        <w:rPr>
          <w:szCs w:val="24"/>
        </w:rPr>
        <w:t>.</w:t>
      </w:r>
    </w:p>
    <w:p w14:paraId="0D85E15D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64235B04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3 JUSTIFICATIVA</w:t>
      </w:r>
    </w:p>
    <w:p w14:paraId="3B678511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Apresentar o impacto para o desenvolvimento acadêmico-científico institucional com a contratação do professor visitante; </w:t>
      </w:r>
    </w:p>
    <w:p w14:paraId="0D68A423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Apresentar os indicadores atuais do PPG que justifiquem o pedido;</w:t>
      </w:r>
    </w:p>
    <w:p w14:paraId="026D86B8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Indicar as condições existentes para o acolhimento e desenvolvimento das atividades do Prof. Visitante, tais como: infraestrutura de equipamentos, pessoal técnico-administrativo, </w:t>
      </w:r>
      <w:r>
        <w:rPr>
          <w:szCs w:val="24"/>
        </w:rPr>
        <w:t xml:space="preserve">possibilidade de compartilhamento de equipamentos, uso dos laboratórios, </w:t>
      </w:r>
      <w:r w:rsidRPr="00A7670E">
        <w:rPr>
          <w:szCs w:val="24"/>
        </w:rPr>
        <w:t>entre outras</w:t>
      </w:r>
      <w:r>
        <w:rPr>
          <w:szCs w:val="24"/>
        </w:rPr>
        <w:t xml:space="preserve">.  </w:t>
      </w:r>
    </w:p>
    <w:p w14:paraId="3ED5F691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3160FB96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4 METAS</w:t>
      </w:r>
    </w:p>
    <w:p w14:paraId="70A06AFA" w14:textId="66D580CF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Especificar as metas a serem atingidas (em quantidades, como, por exemplo, oferecer “x” disciplinas; abrir ou incrementar “x” grupos de pesquisa; publicar “x” artigos em periódicos de </w:t>
      </w:r>
      <w:r w:rsidR="008D3C9D">
        <w:rPr>
          <w:szCs w:val="24"/>
        </w:rPr>
        <w:t>alto impacto (inserir indicador, tais como scopus, JCR, qualis de referência)</w:t>
      </w:r>
      <w:r w:rsidRPr="00A7670E">
        <w:rPr>
          <w:szCs w:val="24"/>
        </w:rPr>
        <w:t xml:space="preserve">; publicar “x” livros ou capítulos e outros; participação em “x” bancas e outras metas, considerados os parâmetros Capes-Sucupira; quantos Acordos ou convênios pretende estimular; quantos bolsistas de PDSE podem ser estimulados; de PNPD ou outra modalidade), considerando o período de vigência do contrato do Professor Visitante. </w:t>
      </w:r>
    </w:p>
    <w:p w14:paraId="5534EF95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szCs w:val="24"/>
        </w:rPr>
        <w:t>Delinear o potencial do professor visitante na captação de recursos oferecidos por agências internacionais e nacionais</w:t>
      </w:r>
      <w:r>
        <w:rPr>
          <w:szCs w:val="24"/>
        </w:rPr>
        <w:t>, entre outros possíveis desdobramentos.</w:t>
      </w:r>
    </w:p>
    <w:p w14:paraId="6AD7FD38" w14:textId="77777777" w:rsidR="00A70501" w:rsidRDefault="00A70501" w:rsidP="00A70501">
      <w:pPr>
        <w:spacing w:line="360" w:lineRule="auto"/>
        <w:jc w:val="both"/>
        <w:rPr>
          <w:b/>
          <w:szCs w:val="24"/>
        </w:rPr>
      </w:pPr>
    </w:p>
    <w:p w14:paraId="7B1A423B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396BB90F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 xml:space="preserve">5 PLANO DE TRABALHO </w:t>
      </w:r>
    </w:p>
    <w:p w14:paraId="74A75661" w14:textId="77777777" w:rsidR="00A70501" w:rsidRPr="0044412A" w:rsidRDefault="00A70501" w:rsidP="00A70501">
      <w:pPr>
        <w:spacing w:line="360" w:lineRule="auto"/>
        <w:jc w:val="both"/>
        <w:rPr>
          <w:b/>
          <w:szCs w:val="24"/>
        </w:rPr>
      </w:pPr>
      <w:r w:rsidRPr="0044412A">
        <w:rPr>
          <w:b/>
          <w:szCs w:val="24"/>
        </w:rPr>
        <w:t>5.1 AREAS DE CONCENTRAÇÃO DO PPG ESTIMULADAS</w:t>
      </w:r>
    </w:p>
    <w:p w14:paraId="52A9B096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ab/>
        <w:t>Indicar, entre as áreas de concentração do PPG, mestrado e doutorado, quais serão beneficiadas com o docente visitante.</w:t>
      </w:r>
    </w:p>
    <w:p w14:paraId="52E85351" w14:textId="77777777" w:rsidR="00A70501" w:rsidRPr="008B2F28" w:rsidRDefault="00A70501" w:rsidP="00A70501">
      <w:pPr>
        <w:spacing w:line="360" w:lineRule="auto"/>
        <w:jc w:val="both"/>
        <w:rPr>
          <w:b/>
          <w:szCs w:val="24"/>
        </w:rPr>
      </w:pPr>
    </w:p>
    <w:p w14:paraId="35D128B0" w14:textId="77777777" w:rsidR="00A70501" w:rsidRPr="008B2F28" w:rsidRDefault="00A70501" w:rsidP="00A70501">
      <w:pPr>
        <w:spacing w:line="360" w:lineRule="auto"/>
        <w:jc w:val="both"/>
        <w:rPr>
          <w:b/>
          <w:szCs w:val="24"/>
        </w:rPr>
      </w:pPr>
      <w:r w:rsidRPr="008B2F28">
        <w:rPr>
          <w:b/>
          <w:szCs w:val="24"/>
        </w:rPr>
        <w:t xml:space="preserve">5.2 QUANTIDADE DE VAGAS PLEITEADAS </w:t>
      </w:r>
    </w:p>
    <w:p w14:paraId="3412AEBF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Indicar a destinação das vagas:</w:t>
      </w:r>
    </w:p>
    <w:p w14:paraId="4BC6A1D0" w14:textId="77777777" w:rsidR="00A70501" w:rsidRPr="007A4C0A" w:rsidRDefault="00A70501" w:rsidP="00A70501">
      <w:pPr>
        <w:pStyle w:val="PargrafodaLista"/>
        <w:numPr>
          <w:ilvl w:val="0"/>
          <w:numId w:val="26"/>
        </w:numPr>
        <w:spacing w:line="360" w:lineRule="auto"/>
        <w:jc w:val="both"/>
      </w:pPr>
      <w:r w:rsidRPr="007A4C0A">
        <w:t xml:space="preserve">Para docentes nacionais </w:t>
      </w:r>
    </w:p>
    <w:p w14:paraId="1E3A8CE5" w14:textId="77777777" w:rsidR="00A70501" w:rsidRPr="007A4C0A" w:rsidRDefault="00A70501" w:rsidP="00A70501">
      <w:pPr>
        <w:pStyle w:val="PargrafodaLista"/>
        <w:numPr>
          <w:ilvl w:val="0"/>
          <w:numId w:val="26"/>
        </w:numPr>
        <w:spacing w:line="360" w:lineRule="auto"/>
        <w:jc w:val="both"/>
      </w:pPr>
      <w:r w:rsidRPr="007A4C0A">
        <w:t xml:space="preserve">Para docentes estrangeiros </w:t>
      </w:r>
    </w:p>
    <w:p w14:paraId="473BE8FC" w14:textId="7DD477AD" w:rsidR="00A70501" w:rsidRDefault="00B23351" w:rsidP="00A70501">
      <w:pPr>
        <w:spacing w:line="360" w:lineRule="auto"/>
        <w:jc w:val="both"/>
      </w:pPr>
      <w:r w:rsidRPr="007A4C0A">
        <w:t>Caso indique a destinação de vagas para docentes nacionais, o PPG deverá desenvolver justificativa quanto à contratação do visitante nacional e sua contribuição nos indicadores de internacionalização do PPG. Além disso</w:t>
      </w:r>
      <w:r w:rsidR="00F26FAA" w:rsidRPr="007A4C0A">
        <w:t>, deve especificar no projeto os critérios de avaliação quanto à internacionalização do visitante internacional (tais como a participação em redes de colaboração internacionais, entre outros).</w:t>
      </w:r>
    </w:p>
    <w:p w14:paraId="6065E370" w14:textId="77777777" w:rsidR="00A70501" w:rsidRDefault="00A70501" w:rsidP="00A70501">
      <w:pPr>
        <w:spacing w:line="360" w:lineRule="auto"/>
        <w:jc w:val="both"/>
      </w:pPr>
      <w:r>
        <w:t>CATEGORIAS: A ou B</w:t>
      </w:r>
    </w:p>
    <w:p w14:paraId="3FD31C00" w14:textId="6051CCBE" w:rsidR="00A70501" w:rsidRDefault="00A70501" w:rsidP="00A70501">
      <w:pPr>
        <w:spacing w:line="360" w:lineRule="auto"/>
        <w:jc w:val="both"/>
      </w:pPr>
      <w:r w:rsidRPr="008A6419">
        <w:t>Categoria “A” corresponde à classe de professor titular, aqui, é exigido o título de doutor ou livre docente, com 10 anos de experiência. Categoria “B” adjunto, para quem é doutor e apresenta experiência acadêmica de dois anos</w:t>
      </w:r>
      <w:r w:rsidR="007A4C0A" w:rsidRPr="008A6419">
        <w:t xml:space="preserve"> entre 5 e 10 anos</w:t>
      </w:r>
      <w:r w:rsidRPr="008A6419">
        <w:t>.</w:t>
      </w:r>
    </w:p>
    <w:p w14:paraId="20E5FD73" w14:textId="77777777" w:rsidR="00A70501" w:rsidRDefault="00A70501" w:rsidP="00A70501">
      <w:pPr>
        <w:spacing w:line="360" w:lineRule="auto"/>
        <w:jc w:val="both"/>
      </w:pPr>
    </w:p>
    <w:p w14:paraId="3238E943" w14:textId="77777777" w:rsidR="00A70501" w:rsidRDefault="00A70501" w:rsidP="00A70501">
      <w:pPr>
        <w:spacing w:line="360" w:lineRule="auto"/>
        <w:jc w:val="both"/>
      </w:pPr>
      <w:r>
        <w:t>Obs. O PPG pode pedir para as vagas para docentes nacionais e internacionais, sem fechar a demanda. Uma situação não exclui nem limita a outra. A mesma pessoa somente pode ser recontratada uma vez, em regime de renovação.</w:t>
      </w:r>
    </w:p>
    <w:p w14:paraId="4C5989ED" w14:textId="77777777" w:rsidR="00A70501" w:rsidRPr="00A7670E" w:rsidRDefault="00A70501" w:rsidP="00A70501">
      <w:pPr>
        <w:pStyle w:val="PargrafodaLista"/>
        <w:spacing w:line="360" w:lineRule="auto"/>
        <w:jc w:val="both"/>
      </w:pPr>
    </w:p>
    <w:p w14:paraId="707A5AE5" w14:textId="6FBBE3AD" w:rsidR="00A70501" w:rsidRDefault="00A70501" w:rsidP="00A70501">
      <w:pPr>
        <w:spacing w:line="360" w:lineRule="auto"/>
        <w:jc w:val="both"/>
      </w:pPr>
      <w:r w:rsidRPr="00A7670E">
        <w:rPr>
          <w:szCs w:val="24"/>
        </w:rPr>
        <w:t>Obs.</w:t>
      </w:r>
      <w:r>
        <w:rPr>
          <w:szCs w:val="24"/>
        </w:rPr>
        <w:t>1</w:t>
      </w:r>
      <w:r w:rsidRPr="00A7670E">
        <w:rPr>
          <w:szCs w:val="24"/>
        </w:rPr>
        <w:t xml:space="preserve"> Para Programas de Pós-Graduação de conceitos Capes 6, podem ser </w:t>
      </w:r>
      <w:r>
        <w:rPr>
          <w:szCs w:val="24"/>
        </w:rPr>
        <w:t xml:space="preserve">concedidas </w:t>
      </w:r>
      <w:r w:rsidRPr="00A7670E">
        <w:rPr>
          <w:szCs w:val="24"/>
        </w:rPr>
        <w:t xml:space="preserve">até </w:t>
      </w:r>
      <w:r w:rsidR="008A6419">
        <w:rPr>
          <w:szCs w:val="24"/>
        </w:rPr>
        <w:t>3</w:t>
      </w:r>
      <w:r w:rsidRPr="00A7670E">
        <w:rPr>
          <w:szCs w:val="24"/>
        </w:rPr>
        <w:t xml:space="preserve"> vagas. Para PPGs com conceitos 5 e 4, podem ser </w:t>
      </w:r>
      <w:r>
        <w:rPr>
          <w:szCs w:val="24"/>
        </w:rPr>
        <w:t xml:space="preserve">concedidas </w:t>
      </w:r>
      <w:r w:rsidRPr="00A7670E">
        <w:rPr>
          <w:szCs w:val="24"/>
        </w:rPr>
        <w:t xml:space="preserve">até </w:t>
      </w:r>
      <w:r w:rsidR="008A6419">
        <w:rPr>
          <w:szCs w:val="24"/>
        </w:rPr>
        <w:t>2</w:t>
      </w:r>
      <w:r w:rsidRPr="00A7670E">
        <w:rPr>
          <w:szCs w:val="24"/>
        </w:rPr>
        <w:t xml:space="preserve"> vagas. </w:t>
      </w:r>
      <w:r w:rsidR="008A6419">
        <w:rPr>
          <w:szCs w:val="24"/>
        </w:rPr>
        <w:t xml:space="preserve"> </w:t>
      </w:r>
      <w:r w:rsidRPr="00A7670E">
        <w:rPr>
          <w:szCs w:val="24"/>
        </w:rPr>
        <w:t>Os PPGs com conceito 3 pode</w:t>
      </w:r>
      <w:r>
        <w:rPr>
          <w:szCs w:val="24"/>
        </w:rPr>
        <w:t xml:space="preserve">m receber </w:t>
      </w:r>
      <w:r w:rsidRPr="00A7670E">
        <w:rPr>
          <w:szCs w:val="24"/>
        </w:rPr>
        <w:t>1 (uma) vaga, desde que preencham os</w:t>
      </w:r>
      <w:r>
        <w:rPr>
          <w:szCs w:val="24"/>
        </w:rPr>
        <w:t xml:space="preserve"> </w:t>
      </w:r>
      <w:r w:rsidRPr="00A7670E">
        <w:rPr>
          <w:szCs w:val="24"/>
        </w:rPr>
        <w:t xml:space="preserve">critérios </w:t>
      </w:r>
      <w:r>
        <w:rPr>
          <w:szCs w:val="24"/>
        </w:rPr>
        <w:t>de</w:t>
      </w:r>
      <w:r w:rsidRPr="00A7670E">
        <w:t xml:space="preserve"> observância ao disciplinamento da Capes</w:t>
      </w:r>
      <w:r>
        <w:t xml:space="preserve"> e da UFPB para a pós-graduação</w:t>
      </w:r>
      <w:r w:rsidRPr="00A7670E">
        <w:t xml:space="preserve">, tais como: manutenção da Página do Programa atualizada; Resolução </w:t>
      </w:r>
      <w:r>
        <w:t xml:space="preserve">que regulamenta o curso </w:t>
      </w:r>
      <w:r w:rsidRPr="00A7670E">
        <w:t>atualizada em conformidade com a Resolução 79/2013</w:t>
      </w:r>
      <w:r>
        <w:t>; tempo médio de integralização curricular inferior a 30 meses para mestrado e 60 meses para doutorado; adoção de c</w:t>
      </w:r>
      <w:r w:rsidRPr="00A7670E">
        <w:t>ritérios de credenciamento/recredenciamento de professores</w:t>
      </w:r>
      <w:r>
        <w:t xml:space="preserve"> até a data da investidura</w:t>
      </w:r>
      <w:r w:rsidRPr="00A7670E">
        <w:t>; currículos lattes atualizados e produção compatível com o conceito</w:t>
      </w:r>
      <w:r>
        <w:t xml:space="preserve"> do curso. </w:t>
      </w:r>
    </w:p>
    <w:p w14:paraId="20FDFB87" w14:textId="161A6540" w:rsidR="00A70501" w:rsidRDefault="00A70501" w:rsidP="00A70501">
      <w:pPr>
        <w:spacing w:line="360" w:lineRule="auto"/>
        <w:jc w:val="both"/>
      </w:pPr>
      <w:r w:rsidRPr="008A6419">
        <w:t>REGIME DE TRABALHO: podem ser solicitadas vagas de professor visitante para qualquer regime de trabalho (Lei 8745\1993). Em função do salário e da possibilidade de acumular (ou não) com outro vínculo, recomenda-se que estipulem Dedicação Exclusiva (DE) ou T</w:t>
      </w:r>
      <w:r w:rsidR="008A6419" w:rsidRPr="008A6419">
        <w:t>-</w:t>
      </w:r>
      <w:r w:rsidRPr="008A6419">
        <w:t>40.</w:t>
      </w:r>
      <w:r>
        <w:t xml:space="preserve"> Em qualquer caso, serão </w:t>
      </w:r>
      <w:r>
        <w:lastRenderedPageBreak/>
        <w:t>regidos pela normativa vigente para essas categorias, independente do fato de serem efetivos concursados ou visitantes.</w:t>
      </w:r>
    </w:p>
    <w:p w14:paraId="4AA73918" w14:textId="77777777" w:rsidR="00A70501" w:rsidRDefault="00A70501" w:rsidP="00A70501">
      <w:pPr>
        <w:spacing w:line="360" w:lineRule="auto"/>
        <w:jc w:val="both"/>
      </w:pPr>
      <w:r>
        <w:t>SALÁRIO: tabela de valores podem ser encontrada no site da PROGEP (</w:t>
      </w:r>
      <w:hyperlink r:id="rId11" w:history="1">
        <w:r w:rsidRPr="001B411B">
          <w:rPr>
            <w:rStyle w:val="Hyperlink"/>
          </w:rPr>
          <w:t>http://www.progep.ufpb.br/progep/contents/</w:t>
        </w:r>
      </w:hyperlink>
      <w:r>
        <w:t>). Ver Lei 12.772\2012 (</w:t>
      </w:r>
      <w:hyperlink r:id="rId12" w:history="1">
        <w:r w:rsidRPr="00E51E4D">
          <w:rPr>
            <w:rStyle w:val="Hyperlink"/>
          </w:rPr>
          <w:t>http://www.planalto.gov.br/ccivil_03/_ato2011-2014/2012/lei/l12772.htm</w:t>
        </w:r>
      </w:hyperlink>
      <w:r>
        <w:t>) ver também sobre o regime de contratação Lei 8745 de 1993(</w:t>
      </w:r>
      <w:hyperlink r:id="rId13" w:history="1">
        <w:r w:rsidRPr="00E51E4D">
          <w:rPr>
            <w:rStyle w:val="Hyperlink"/>
          </w:rPr>
          <w:t>http://www.planalto.gov.br/ccivil_03/leis/l8745cons.htm</w:t>
        </w:r>
      </w:hyperlink>
      <w:r>
        <w:t>)</w:t>
      </w:r>
    </w:p>
    <w:p w14:paraId="0C461966" w14:textId="77777777" w:rsidR="00A70501" w:rsidRDefault="00A70501" w:rsidP="00A70501">
      <w:pPr>
        <w:spacing w:line="360" w:lineRule="auto"/>
        <w:jc w:val="both"/>
      </w:pPr>
    </w:p>
    <w:p w14:paraId="77A7E954" w14:textId="3616CEDD" w:rsidR="004F53D9" w:rsidRPr="00A7670E" w:rsidRDefault="004F53D9" w:rsidP="004F53D9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Indicar </w:t>
      </w:r>
      <w:r>
        <w:rPr>
          <w:szCs w:val="24"/>
        </w:rPr>
        <w:t>o</w:t>
      </w:r>
      <w:r w:rsidRPr="00A7670E">
        <w:rPr>
          <w:szCs w:val="24"/>
        </w:rPr>
        <w:t xml:space="preserve"> </w:t>
      </w:r>
      <w:r>
        <w:rPr>
          <w:szCs w:val="24"/>
        </w:rPr>
        <w:t>período de duração do contrato</w:t>
      </w:r>
      <w:r w:rsidR="008D3C9D">
        <w:rPr>
          <w:szCs w:val="24"/>
        </w:rPr>
        <w:t xml:space="preserve"> para professores</w:t>
      </w:r>
      <w:r w:rsidRPr="00A7670E">
        <w:rPr>
          <w:szCs w:val="24"/>
        </w:rPr>
        <w:t>:</w:t>
      </w:r>
    </w:p>
    <w:p w14:paraId="0279FEF4" w14:textId="77777777" w:rsidR="00E65212" w:rsidRPr="008A6419" w:rsidRDefault="00E65212" w:rsidP="00E65212">
      <w:pPr>
        <w:spacing w:line="360" w:lineRule="auto"/>
        <w:jc w:val="both"/>
      </w:pPr>
      <w:r w:rsidRPr="008A6419">
        <w:t>Nacionais: 3-12 meses (prorrogáveis em até 24 meses)</w:t>
      </w:r>
    </w:p>
    <w:p w14:paraId="56969892" w14:textId="61C464E8" w:rsidR="004F53D9" w:rsidRDefault="00E65212" w:rsidP="00A70501">
      <w:pPr>
        <w:spacing w:line="360" w:lineRule="auto"/>
        <w:jc w:val="both"/>
      </w:pPr>
      <w:r w:rsidRPr="008A6419">
        <w:t>Estrangeiros</w:t>
      </w:r>
      <w:r w:rsidR="004F53D9" w:rsidRPr="008A6419">
        <w:t>: 3</w:t>
      </w:r>
      <w:r w:rsidR="008D3C9D" w:rsidRPr="008A6419">
        <w:t>-24</w:t>
      </w:r>
      <w:r w:rsidR="004F53D9" w:rsidRPr="008A6419">
        <w:t xml:space="preserve"> meses (prorrogáveis em até </w:t>
      </w:r>
      <w:r w:rsidR="008D3C9D" w:rsidRPr="008A6419">
        <w:t>48</w:t>
      </w:r>
      <w:r w:rsidR="004F53D9" w:rsidRPr="008A6419">
        <w:t xml:space="preserve"> meses)</w:t>
      </w:r>
    </w:p>
    <w:p w14:paraId="30FD11FD" w14:textId="77777777" w:rsidR="004F53D9" w:rsidRDefault="004F53D9" w:rsidP="00A70501">
      <w:pPr>
        <w:spacing w:line="360" w:lineRule="auto"/>
        <w:jc w:val="both"/>
      </w:pPr>
    </w:p>
    <w:p w14:paraId="41F98312" w14:textId="77777777" w:rsidR="00A70501" w:rsidRDefault="00A70501" w:rsidP="00A70501">
      <w:pPr>
        <w:spacing w:line="360" w:lineRule="auto"/>
        <w:jc w:val="both"/>
        <w:rPr>
          <w:b/>
          <w:szCs w:val="24"/>
        </w:rPr>
      </w:pPr>
      <w:r w:rsidRPr="008B2F28">
        <w:rPr>
          <w:b/>
          <w:szCs w:val="24"/>
        </w:rPr>
        <w:t>5.3 PERFIL DOS CANDIDATOS</w:t>
      </w:r>
    </w:p>
    <w:p w14:paraId="1C2622B5" w14:textId="77777777" w:rsidR="00A70501" w:rsidRPr="00360239" w:rsidRDefault="00A70501" w:rsidP="00A70501">
      <w:pPr>
        <w:spacing w:line="360" w:lineRule="auto"/>
        <w:jc w:val="both"/>
        <w:rPr>
          <w:szCs w:val="24"/>
        </w:rPr>
      </w:pPr>
      <w:r w:rsidRPr="00360239">
        <w:rPr>
          <w:szCs w:val="24"/>
        </w:rPr>
        <w:t xml:space="preserve">O PERFIL DOS CANDIDATOS </w:t>
      </w:r>
      <w:r w:rsidRPr="00360239">
        <w:rPr>
          <w:b/>
          <w:szCs w:val="24"/>
        </w:rPr>
        <w:t>será indicado pelo Programa de Pós-Graduação no Projeto</w:t>
      </w:r>
      <w:r w:rsidRPr="00360239">
        <w:rPr>
          <w:szCs w:val="24"/>
        </w:rPr>
        <w:t xml:space="preserve"> que submeterá à análise da Comissão Ad Hoc, nos termos da Chamada Pública, e o processo seletivo, embora realizado pelo Departamento, deve atender a esse perfil.</w:t>
      </w:r>
    </w:p>
    <w:p w14:paraId="7E0E3312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Nos termos da Resolução 61\1995 do CONSEPE, ajustada pela Resolução 35\2014\</w:t>
      </w:r>
      <w:r>
        <w:rPr>
          <w:szCs w:val="24"/>
        </w:rPr>
        <w:t>C</w:t>
      </w:r>
      <w:r w:rsidRPr="00A7670E">
        <w:rPr>
          <w:szCs w:val="24"/>
        </w:rPr>
        <w:t>ONSEPE, os professores visitantes poderão ser contratados como adjuntos ou titulares, doutores ou livre docentes, com tempo mínimo de experiência acadêmico-científica ou técnico-profissional de cinco anos, contados a partir da data da titulação em referência. Para os titulares</w:t>
      </w:r>
      <w:r>
        <w:rPr>
          <w:szCs w:val="24"/>
        </w:rPr>
        <w:t xml:space="preserve"> – categoria A</w:t>
      </w:r>
      <w:r w:rsidRPr="00A7670E">
        <w:rPr>
          <w:szCs w:val="24"/>
        </w:rPr>
        <w:t>, esse prazo é de 10 anos.</w:t>
      </w:r>
    </w:p>
    <w:p w14:paraId="01CA3806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A produção acadêmica total do candidato, considerado o quadriênio avaliativo da Capes e a aderência às pesquisas da área de concentração indicada, pode servir de parâmetro para delineamento do perfil.</w:t>
      </w:r>
    </w:p>
    <w:p w14:paraId="45D3E2AB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6CABA591" w14:textId="77777777"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NO CASO DE DOCENTES ESTRANGEIROS, </w:t>
      </w:r>
      <w:r w:rsidRPr="0044504B">
        <w:rPr>
          <w:b/>
          <w:szCs w:val="24"/>
        </w:rPr>
        <w:t>mencionar o compromisso do PPG com o reconhecimento do</w:t>
      </w:r>
      <w:r>
        <w:rPr>
          <w:b/>
          <w:szCs w:val="24"/>
        </w:rPr>
        <w:t>s</w:t>
      </w:r>
      <w:r w:rsidRPr="0044504B">
        <w:rPr>
          <w:b/>
          <w:szCs w:val="24"/>
        </w:rPr>
        <w:t xml:space="preserve"> título</w:t>
      </w:r>
      <w:r>
        <w:rPr>
          <w:b/>
          <w:szCs w:val="24"/>
        </w:rPr>
        <w:t>s</w:t>
      </w:r>
      <w:r w:rsidRPr="0044504B">
        <w:rPr>
          <w:b/>
          <w:szCs w:val="24"/>
        </w:rPr>
        <w:t xml:space="preserve"> de doutorado,</w:t>
      </w:r>
      <w:r w:rsidRPr="00A7670E">
        <w:rPr>
          <w:szCs w:val="24"/>
        </w:rPr>
        <w:t xml:space="preserve"> </w:t>
      </w:r>
      <w:r>
        <w:rPr>
          <w:szCs w:val="24"/>
        </w:rPr>
        <w:t>assim como de outros doutorados em áreas afins</w:t>
      </w:r>
      <w:r w:rsidR="00DA53A1">
        <w:rPr>
          <w:szCs w:val="24"/>
        </w:rPr>
        <w:t xml:space="preserve"> da UFPB</w:t>
      </w:r>
      <w:r>
        <w:rPr>
          <w:szCs w:val="24"/>
        </w:rPr>
        <w:t xml:space="preserve">, para candidatos estrangeiros aprovados como visitantes em atendimento a esta chamada interna, </w:t>
      </w:r>
      <w:r w:rsidRPr="00A7670E">
        <w:rPr>
          <w:szCs w:val="24"/>
        </w:rPr>
        <w:t xml:space="preserve">e consequente </w:t>
      </w:r>
      <w:r w:rsidRPr="0044504B">
        <w:rPr>
          <w:b/>
          <w:szCs w:val="24"/>
        </w:rPr>
        <w:t>ajuste na oferta de vagas para apreciação de novos processos indicadas na Plataforma Carolina Bori</w:t>
      </w:r>
      <w:r w:rsidRPr="00A7670E">
        <w:rPr>
          <w:szCs w:val="24"/>
        </w:rPr>
        <w:t xml:space="preserve">. </w:t>
      </w:r>
    </w:p>
    <w:p w14:paraId="0FFBAEA7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Não será necessário exigir o currículo na plataforma lattes, adotando o perfil curricular apontado pelo Edital PrInt Capes.</w:t>
      </w:r>
    </w:p>
    <w:p w14:paraId="456803A0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425FEB7D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Assim, o</w:t>
      </w:r>
      <w:r w:rsidRPr="00A7670E">
        <w:rPr>
          <w:color w:val="000000"/>
          <w:szCs w:val="24"/>
        </w:rPr>
        <w:t xml:space="preserve"> candidato que não possuir o diploma de doutorado obtido em instituição estrangeira devidamente reconhecido e registrado por Universidade brasileira, nos termos do art. 48, da Lei nº 9.394/96, deverá comprovar </w:t>
      </w:r>
      <w:r w:rsidRPr="0044504B">
        <w:rPr>
          <w:b/>
          <w:color w:val="000000"/>
          <w:szCs w:val="24"/>
        </w:rPr>
        <w:t>a solicitação de reconhecimento</w:t>
      </w:r>
      <w:r w:rsidRPr="00A7670E">
        <w:rPr>
          <w:color w:val="000000"/>
          <w:szCs w:val="24"/>
        </w:rPr>
        <w:t xml:space="preserve"> do título na Plataforma Carolina Bori (</w:t>
      </w:r>
      <w:hyperlink r:id="rId14" w:tgtFrame="_blank" w:history="1">
        <w:r w:rsidRPr="00A7670E">
          <w:rPr>
            <w:rStyle w:val="Hyperlink"/>
            <w:color w:val="1155CC"/>
            <w:szCs w:val="24"/>
          </w:rPr>
          <w:t>http://plataformacarolinabori.mec.gov.br/usuario/acesso</w:t>
        </w:r>
      </w:hyperlink>
      <w:r w:rsidRPr="00A7670E">
        <w:rPr>
          <w:color w:val="000000"/>
          <w:szCs w:val="24"/>
        </w:rPr>
        <w:t xml:space="preserve">). </w:t>
      </w:r>
    </w:p>
    <w:p w14:paraId="74D9F67E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14:paraId="68D2490A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Os procedimentos e a documentação necessária ao reconhecimento do título estrangeiro na UFPB </w:t>
      </w:r>
      <w:r>
        <w:rPr>
          <w:color w:val="000000"/>
          <w:szCs w:val="24"/>
        </w:rPr>
        <w:t>são regulado</w:t>
      </w:r>
      <w:r w:rsidRPr="00A7670E">
        <w:rPr>
          <w:color w:val="000000"/>
          <w:szCs w:val="24"/>
        </w:rPr>
        <w:t>s pela Resolução nº 20/2017 do Conselho Superior de Ensino e Pesquisa (Consepe\UFPB) disponíve</w:t>
      </w:r>
      <w:r>
        <w:rPr>
          <w:color w:val="000000"/>
          <w:szCs w:val="24"/>
        </w:rPr>
        <w:t>is</w:t>
      </w:r>
      <w:r w:rsidRPr="00A7670E">
        <w:rPr>
          <w:color w:val="000000"/>
          <w:szCs w:val="24"/>
        </w:rPr>
        <w:t xml:space="preserve"> na Plataforma Carolina Bori e na página daquele Conselho Superior.</w:t>
      </w:r>
    </w:p>
    <w:p w14:paraId="6648FBD7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 </w:t>
      </w:r>
      <w:r w:rsidRPr="000F633F">
        <w:rPr>
          <w:color w:val="000000"/>
          <w:szCs w:val="24"/>
          <w:highlight w:val="yellow"/>
        </w:rPr>
        <w:t>(</w:t>
      </w:r>
      <w:hyperlink r:id="rId15" w:tgtFrame="_blank" w:history="1">
        <w:r w:rsidRPr="000F633F">
          <w:rPr>
            <w:rStyle w:val="Hyperlink"/>
            <w:color w:val="1155CC"/>
            <w:szCs w:val="24"/>
            <w:highlight w:val="yellow"/>
          </w:rPr>
          <w:t>https://sigrh.ufpb.br/sigrh/public/colegiados/filtro_busca.jsf;jsessionid=326A4397FDCB977BD528560395413CFC.sistemas-b</w:t>
        </w:r>
      </w:hyperlink>
      <w:r w:rsidRPr="000F633F">
        <w:rPr>
          <w:color w:val="000000"/>
          <w:szCs w:val="24"/>
          <w:highlight w:val="yellow"/>
        </w:rPr>
        <w:t>).</w:t>
      </w:r>
      <w:r w:rsidRPr="00A7670E">
        <w:rPr>
          <w:color w:val="000000"/>
          <w:szCs w:val="24"/>
        </w:rPr>
        <w:t xml:space="preserve"> </w:t>
      </w:r>
    </w:p>
    <w:p w14:paraId="18F266F0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14:paraId="2663B405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>Outras informações poderão ser obtidas na página da PRPG/UFPB</w:t>
      </w:r>
    </w:p>
    <w:p w14:paraId="59FDEB72" w14:textId="77777777"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 </w:t>
      </w:r>
      <w:r w:rsidRPr="000F633F">
        <w:rPr>
          <w:color w:val="000000"/>
          <w:szCs w:val="24"/>
          <w:highlight w:val="yellow"/>
        </w:rPr>
        <w:t>(</w:t>
      </w:r>
      <w:hyperlink r:id="rId16" w:tgtFrame="_blank" w:history="1">
        <w:r w:rsidRPr="000F633F">
          <w:rPr>
            <w:rStyle w:val="Hyperlink"/>
            <w:color w:val="1155CC"/>
            <w:szCs w:val="24"/>
            <w:highlight w:val="yellow"/>
          </w:rPr>
          <w:t>http://www.prpg.ufpb.br/prpg/contents/menu/coapg/Reconhecimento-de-diplomas</w:t>
        </w:r>
      </w:hyperlink>
      <w:r w:rsidRPr="000F633F">
        <w:rPr>
          <w:color w:val="000000"/>
          <w:szCs w:val="24"/>
          <w:highlight w:val="yellow"/>
        </w:rPr>
        <w:t>).”</w:t>
      </w:r>
    </w:p>
    <w:p w14:paraId="7D3E6720" w14:textId="77777777" w:rsidR="00A70501" w:rsidRPr="00A7670E" w:rsidRDefault="00A70501" w:rsidP="00A70501">
      <w:pPr>
        <w:shd w:val="clear" w:color="auto" w:fill="FFFFFF"/>
        <w:spacing w:line="360" w:lineRule="auto"/>
        <w:rPr>
          <w:color w:val="000000"/>
          <w:szCs w:val="24"/>
        </w:rPr>
      </w:pPr>
    </w:p>
    <w:p w14:paraId="5E073A59" w14:textId="77777777" w:rsidR="00A70501" w:rsidRPr="0044504B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>No caso dos candidatos oriundos do Mercosul, atente-se para o art. 3º da Resolução CES/CNE nº 03/2011</w:t>
      </w:r>
      <w:r>
        <w:rPr>
          <w:color w:val="000000"/>
          <w:szCs w:val="24"/>
        </w:rPr>
        <w:t>: “</w:t>
      </w:r>
      <w:r>
        <w:t>A admissão do título universitário obtido nos Estados Partes do MERCOSUL, para o exercício de atividades de pesquisa e docência, em caráter temporário, no País, não implica a sua validação ou reconhecimento e não legitima o exercício permanente de atividades acadêmicas, para o qual se exige o reconhecimento do título”.</w:t>
      </w:r>
    </w:p>
    <w:p w14:paraId="56564EC2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48184DEE" w14:textId="77777777" w:rsidR="00A70501" w:rsidRPr="0044504B" w:rsidRDefault="00A70501" w:rsidP="00A70501">
      <w:pPr>
        <w:spacing w:line="360" w:lineRule="auto"/>
        <w:jc w:val="both"/>
        <w:rPr>
          <w:b/>
          <w:szCs w:val="24"/>
        </w:rPr>
      </w:pPr>
      <w:r w:rsidRPr="0044504B">
        <w:rPr>
          <w:b/>
          <w:szCs w:val="24"/>
        </w:rPr>
        <w:t xml:space="preserve">5.4 CRONOGRAMA DE ATIVIDADES E VIABILIDADE DE EXECUÇÃO </w:t>
      </w:r>
    </w:p>
    <w:p w14:paraId="67727B0D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Duração: </w:t>
      </w:r>
      <w:r w:rsidRPr="00A7670E">
        <w:rPr>
          <w:szCs w:val="24"/>
        </w:rPr>
        <w:tab/>
        <w:t xml:space="preserve">se visitante brasileiro, um ano prorrogável por mais um. </w:t>
      </w:r>
    </w:p>
    <w:p w14:paraId="2DE78887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ab/>
      </w:r>
      <w:r w:rsidRPr="00A7670E">
        <w:rPr>
          <w:szCs w:val="24"/>
        </w:rPr>
        <w:tab/>
        <w:t>Se estrangeiro, até quatro anos.</w:t>
      </w:r>
    </w:p>
    <w:p w14:paraId="266D5E9D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9"/>
        <w:gridCol w:w="1919"/>
        <w:gridCol w:w="1919"/>
        <w:gridCol w:w="1920"/>
        <w:gridCol w:w="1920"/>
      </w:tblGrid>
      <w:tr w:rsidR="00A70501" w:rsidRPr="00A7670E" w14:paraId="1EA97BCA" w14:textId="77777777" w:rsidTr="00973345">
        <w:tc>
          <w:tcPr>
            <w:tcW w:w="1955" w:type="dxa"/>
          </w:tcPr>
          <w:p w14:paraId="4CD37005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Atividades desempenhadas</w:t>
            </w:r>
          </w:p>
        </w:tc>
        <w:tc>
          <w:tcPr>
            <w:tcW w:w="1955" w:type="dxa"/>
          </w:tcPr>
          <w:p w14:paraId="667D587D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1</w:t>
            </w:r>
          </w:p>
        </w:tc>
        <w:tc>
          <w:tcPr>
            <w:tcW w:w="1955" w:type="dxa"/>
          </w:tcPr>
          <w:p w14:paraId="71B8AA18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2</w:t>
            </w:r>
          </w:p>
        </w:tc>
        <w:tc>
          <w:tcPr>
            <w:tcW w:w="1956" w:type="dxa"/>
          </w:tcPr>
          <w:p w14:paraId="54625021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3</w:t>
            </w:r>
          </w:p>
        </w:tc>
        <w:tc>
          <w:tcPr>
            <w:tcW w:w="1956" w:type="dxa"/>
          </w:tcPr>
          <w:p w14:paraId="5AA8F41A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4</w:t>
            </w:r>
          </w:p>
        </w:tc>
      </w:tr>
      <w:tr w:rsidR="00A70501" w:rsidRPr="00A7670E" w14:paraId="43777CE2" w14:textId="77777777" w:rsidTr="00973345">
        <w:tc>
          <w:tcPr>
            <w:tcW w:w="1955" w:type="dxa"/>
          </w:tcPr>
          <w:p w14:paraId="66FEAEE6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Ensino de graduação</w:t>
            </w:r>
          </w:p>
        </w:tc>
        <w:tc>
          <w:tcPr>
            <w:tcW w:w="1955" w:type="dxa"/>
          </w:tcPr>
          <w:p w14:paraId="5388A870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14:paraId="3CB2A655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2CA3D5F5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2453F1FF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70501" w:rsidRPr="00A7670E" w14:paraId="5694060B" w14:textId="77777777" w:rsidTr="00973345">
        <w:tc>
          <w:tcPr>
            <w:tcW w:w="1955" w:type="dxa"/>
          </w:tcPr>
          <w:p w14:paraId="59FEBB3F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Ensino de pós-graduação</w:t>
            </w:r>
          </w:p>
        </w:tc>
        <w:tc>
          <w:tcPr>
            <w:tcW w:w="1955" w:type="dxa"/>
          </w:tcPr>
          <w:p w14:paraId="1C62553A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14:paraId="036C56C9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6E49FFC9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27E6A6A6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70501" w:rsidRPr="00A7670E" w14:paraId="27D9DF89" w14:textId="77777777" w:rsidTr="00973345">
        <w:tc>
          <w:tcPr>
            <w:tcW w:w="1955" w:type="dxa"/>
          </w:tcPr>
          <w:p w14:paraId="07B8C8BD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Pesquisa</w:t>
            </w:r>
          </w:p>
        </w:tc>
        <w:tc>
          <w:tcPr>
            <w:tcW w:w="1955" w:type="dxa"/>
          </w:tcPr>
          <w:p w14:paraId="56F9ADFC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14:paraId="439486A5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33FE4993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14:paraId="3D5959E1" w14:textId="77777777" w:rsidR="00A70501" w:rsidRPr="00A7670E" w:rsidRDefault="00A70501" w:rsidP="00973345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C615997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6DB6F95A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Obs. Os docentes visitantes destinados ao plano de incentivo à pós-graduação pode</w:t>
      </w:r>
      <w:r>
        <w:rPr>
          <w:szCs w:val="24"/>
        </w:rPr>
        <w:t xml:space="preserve">rão, </w:t>
      </w:r>
      <w:r w:rsidRPr="00360239">
        <w:rPr>
          <w:b/>
          <w:szCs w:val="24"/>
        </w:rPr>
        <w:t>mediante ajuste entre a coordenação do PPG e a chefia do Departamento</w:t>
      </w:r>
      <w:r>
        <w:rPr>
          <w:szCs w:val="24"/>
        </w:rPr>
        <w:t xml:space="preserve">, realizar </w:t>
      </w:r>
      <w:r w:rsidRPr="00360239">
        <w:rPr>
          <w:b/>
          <w:szCs w:val="24"/>
        </w:rPr>
        <w:t xml:space="preserve">atividades </w:t>
      </w:r>
      <w:r>
        <w:rPr>
          <w:szCs w:val="24"/>
        </w:rPr>
        <w:t>(</w:t>
      </w:r>
      <w:r w:rsidRPr="00A7670E">
        <w:rPr>
          <w:szCs w:val="24"/>
        </w:rPr>
        <w:t>ministrar uma disciplina\turma</w:t>
      </w:r>
      <w:r>
        <w:rPr>
          <w:szCs w:val="24"/>
        </w:rPr>
        <w:t>, orientar TCC, realizar Seminário etc)</w:t>
      </w:r>
      <w:r w:rsidRPr="00A7670E">
        <w:rPr>
          <w:szCs w:val="24"/>
        </w:rPr>
        <w:t xml:space="preserve"> na graduação, </w:t>
      </w:r>
      <w:r>
        <w:rPr>
          <w:szCs w:val="24"/>
        </w:rPr>
        <w:t>desde que r</w:t>
      </w:r>
      <w:r w:rsidRPr="00A7670E">
        <w:rPr>
          <w:szCs w:val="24"/>
        </w:rPr>
        <w:t>elativa à sua área de atuação, podendo atuar na pesquisa de graduação e pós, com projetos PIBIC\PIVIC e outros.</w:t>
      </w:r>
    </w:p>
    <w:p w14:paraId="1F88E982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6272E4C9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6. PERFIL DA BANCA AVALIADORA DA ETAPA 2 (processo seletivo simplificado)</w:t>
      </w:r>
    </w:p>
    <w:p w14:paraId="6CBFD493" w14:textId="77777777"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lastRenderedPageBreak/>
        <w:t>O projeto do PPG deve detalhar as áreas de formação dos componentes da Comissão Avaliadora do Processo Seletivo Simplificado (</w:t>
      </w:r>
      <w:r w:rsidRPr="00927ED2">
        <w:rPr>
          <w:b/>
          <w:szCs w:val="24"/>
        </w:rPr>
        <w:t>etapa 2 do Edital</w:t>
      </w:r>
      <w:r w:rsidRPr="00A7670E">
        <w:rPr>
          <w:szCs w:val="24"/>
        </w:rPr>
        <w:t>)</w:t>
      </w:r>
      <w:r>
        <w:rPr>
          <w:szCs w:val="24"/>
        </w:rPr>
        <w:t xml:space="preserve"> </w:t>
      </w:r>
      <w:r w:rsidRPr="00A7670E">
        <w:rPr>
          <w:szCs w:val="24"/>
        </w:rPr>
        <w:t xml:space="preserve">para a seleção dos candidatos às vagas. </w:t>
      </w:r>
    </w:p>
    <w:p w14:paraId="164AF847" w14:textId="77777777"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 processo de seleção será conduzido pelo Departamento indicado no Projeto, escolhido em função da aproximação temática com as áreas de concentração beneficiadas pela contratação de professor visitante</w:t>
      </w:r>
      <w:r>
        <w:rPr>
          <w:szCs w:val="24"/>
        </w:rPr>
        <w:t xml:space="preserve">. Os membros da Comissão Avaliadora, sendo 2 internos e 1 externo, serão </w:t>
      </w:r>
      <w:r w:rsidR="00E8638C">
        <w:rPr>
          <w:szCs w:val="24"/>
        </w:rPr>
        <w:t>ajustados entre as coordenaç</w:t>
      </w:r>
      <w:r w:rsidR="00B462D6">
        <w:rPr>
          <w:szCs w:val="24"/>
        </w:rPr>
        <w:t xml:space="preserve">ões dos </w:t>
      </w:r>
      <w:r>
        <w:rPr>
          <w:szCs w:val="24"/>
        </w:rPr>
        <w:t xml:space="preserve">PPGs </w:t>
      </w:r>
      <w:r w:rsidR="00B462D6">
        <w:rPr>
          <w:szCs w:val="24"/>
        </w:rPr>
        <w:t xml:space="preserve">e os </w:t>
      </w:r>
      <w:r>
        <w:rPr>
          <w:szCs w:val="24"/>
        </w:rPr>
        <w:t>chefes de departamento</w:t>
      </w:r>
      <w:r w:rsidR="00B462D6">
        <w:rPr>
          <w:szCs w:val="24"/>
        </w:rPr>
        <w:t>, mas</w:t>
      </w:r>
      <w:r>
        <w:rPr>
          <w:szCs w:val="24"/>
        </w:rPr>
        <w:t xml:space="preserve"> nomeados pela </w:t>
      </w:r>
      <w:r w:rsidR="00E8638C">
        <w:rPr>
          <w:szCs w:val="24"/>
        </w:rPr>
        <w:t>Direção do Centro</w:t>
      </w:r>
      <w:r>
        <w:rPr>
          <w:szCs w:val="24"/>
        </w:rPr>
        <w:t>.</w:t>
      </w:r>
    </w:p>
    <w:p w14:paraId="55236C6C" w14:textId="77777777" w:rsidR="00A70501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>O processo simplificado se realiza pela análise curricular dos candidatos, em etapa única, conforme previsto na Res. 61\1995.</w:t>
      </w:r>
    </w:p>
    <w:p w14:paraId="4B0340A7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56D42334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 xml:space="preserve">7. </w:t>
      </w:r>
      <w:r>
        <w:rPr>
          <w:b/>
          <w:szCs w:val="24"/>
        </w:rPr>
        <w:t xml:space="preserve">PERFIL </w:t>
      </w:r>
      <w:r w:rsidRPr="00A7670E">
        <w:rPr>
          <w:b/>
          <w:szCs w:val="24"/>
        </w:rPr>
        <w:t>DO CANDIDATO</w:t>
      </w:r>
    </w:p>
    <w:p w14:paraId="2357683F" w14:textId="77777777" w:rsidR="00A70501" w:rsidRPr="00927ED2" w:rsidRDefault="00A70501" w:rsidP="00A70501">
      <w:pPr>
        <w:spacing w:line="360" w:lineRule="auto"/>
        <w:jc w:val="both"/>
        <w:rPr>
          <w:szCs w:val="24"/>
        </w:rPr>
      </w:pPr>
      <w:r w:rsidRPr="00927ED2">
        <w:rPr>
          <w:szCs w:val="24"/>
        </w:rPr>
        <w:t>Obs. Os currículos dos candidatos deverão ser comprovados. Não é necessário exigir do candidato estrangeiro currículo na plataforma lattes</w:t>
      </w:r>
    </w:p>
    <w:p w14:paraId="6B46F101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>Deve conter:</w:t>
      </w:r>
    </w:p>
    <w:p w14:paraId="1B98B571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7.1 Identificação</w:t>
      </w:r>
    </w:p>
    <w:p w14:paraId="4C75701D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7.2 Formação Acadêmica e Titulação</w:t>
      </w:r>
    </w:p>
    <w:p w14:paraId="505AEDFD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7.3 Atuação Profissional</w:t>
      </w:r>
    </w:p>
    <w:p w14:paraId="4B68DA80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Comprovada experiência acadêmica, cientifica ou técnico-profissional contada a partir da obtenção do título de doutor.</w:t>
      </w:r>
    </w:p>
    <w:p w14:paraId="1093474E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7.4 Produção Intelectual</w:t>
      </w:r>
    </w:p>
    <w:p w14:paraId="7D2336E7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 </w:t>
      </w:r>
      <w:r>
        <w:rPr>
          <w:szCs w:val="24"/>
        </w:rPr>
        <w:t xml:space="preserve">Com </w:t>
      </w:r>
      <w:r w:rsidRPr="00A7670E">
        <w:rPr>
          <w:szCs w:val="24"/>
        </w:rPr>
        <w:t>Publicações comprovadas</w:t>
      </w:r>
    </w:p>
    <w:p w14:paraId="4AFE2544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</w:t>
      </w:r>
      <w:r>
        <w:rPr>
          <w:szCs w:val="24"/>
        </w:rPr>
        <w:t>4</w:t>
      </w:r>
      <w:r w:rsidRPr="00A7670E">
        <w:rPr>
          <w:szCs w:val="24"/>
        </w:rPr>
        <w:t xml:space="preserve"> Prêmios recebidos</w:t>
      </w:r>
    </w:p>
    <w:p w14:paraId="12E88A88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7E173B4D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_______________________________________________________</w:t>
      </w:r>
    </w:p>
    <w:p w14:paraId="5C4AE624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406BE5F2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066139DA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DEVEM SER ANEXADOS AO PROJETO</w:t>
      </w:r>
    </w:p>
    <w:p w14:paraId="5AF517DE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Para a etapa 1:</w:t>
      </w:r>
    </w:p>
    <w:p w14:paraId="07A177EB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Juntamente com o Projeto, devem seguir:</w:t>
      </w:r>
    </w:p>
    <w:p w14:paraId="588224CC" w14:textId="77777777" w:rsidR="00A70501" w:rsidRPr="00A7670E" w:rsidRDefault="00A70501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 w:rsidRPr="00A7670E">
        <w:t>Ata de aprovação do projeto pelo Colegiado do Programa de Pós-Graduação.</w:t>
      </w:r>
    </w:p>
    <w:p w14:paraId="13CA8951" w14:textId="79D7BF7A" w:rsidR="00E8638C" w:rsidRDefault="002C0364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 w:rsidRPr="002C0364">
        <w:rPr>
          <w:lang w:val="pt-PT"/>
        </w:rPr>
        <w:t>Certidão de aprovação do plano de atividades do Professor Visitante pelo Colegiado Departamental onde o Professor Visitante estará vinculado</w:t>
      </w:r>
      <w:r w:rsidR="00A70501" w:rsidRPr="00A7670E">
        <w:t xml:space="preserve">, </w:t>
      </w:r>
      <w:r w:rsidR="00A70501" w:rsidRPr="00E8638C">
        <w:rPr>
          <w:b/>
        </w:rPr>
        <w:t>nos termos do Projeto encaminhado</w:t>
      </w:r>
      <w:r w:rsidR="00E8638C">
        <w:t>.</w:t>
      </w:r>
    </w:p>
    <w:p w14:paraId="5171AF68" w14:textId="2AF9409C" w:rsidR="002C0364" w:rsidRDefault="002C0364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>
        <w:t>D</w:t>
      </w:r>
      <w:r>
        <w:t xml:space="preserve">ocumento assinado pelo Diretor(a) de Centro envolvido, com o compromisso de execução do plano para a contratação de professor visitante, uma vez aprovada a </w:t>
      </w:r>
      <w:r w:rsidRPr="00E0495B">
        <w:rPr>
          <w:spacing w:val="-2"/>
        </w:rPr>
        <w:t>candidatura.</w:t>
      </w:r>
    </w:p>
    <w:p w14:paraId="5C02AEC8" w14:textId="47120661" w:rsidR="00A70501" w:rsidRPr="00A7670E" w:rsidRDefault="00E8638C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>
        <w:lastRenderedPageBreak/>
        <w:t xml:space="preserve">Encaminhamento dessa documentação, </w:t>
      </w:r>
      <w:r w:rsidR="00A70501" w:rsidRPr="00A7670E">
        <w:t>via SIPAC</w:t>
      </w:r>
      <w:r w:rsidR="002C0364">
        <w:t xml:space="preserve"> </w:t>
      </w:r>
      <w:r w:rsidR="002C0364" w:rsidRPr="00E0495B">
        <w:rPr>
          <w:spacing w:val="-2"/>
        </w:rPr>
        <w:t>para a PRPG - GABINETE/SECRETARIA (11.00.40.06)</w:t>
      </w:r>
      <w:r w:rsidR="00A70501" w:rsidRPr="00A7670E">
        <w:t xml:space="preserve">, pela </w:t>
      </w:r>
      <w:r w:rsidR="002C0364">
        <w:t>coordenação do PPG</w:t>
      </w:r>
      <w:r w:rsidR="00A70501">
        <w:t xml:space="preserve"> solicitante.</w:t>
      </w:r>
    </w:p>
    <w:p w14:paraId="6DF81DFF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62A3BCB1" w14:textId="58631613"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Obs. Os projetos da Etapa 1 serão encaminhados, via SIPAC, mediante processo, da Coordenação do PPG para avaliação e julgamento por parte de uma Comissão Especial nomeada </w:t>
      </w:r>
      <w:r w:rsidRPr="0044504B">
        <w:rPr>
          <w:i/>
          <w:szCs w:val="24"/>
        </w:rPr>
        <w:t>ad hoc</w:t>
      </w:r>
      <w:r>
        <w:rPr>
          <w:szCs w:val="24"/>
        </w:rPr>
        <w:t>.</w:t>
      </w:r>
    </w:p>
    <w:p w14:paraId="3E8AB249" w14:textId="77777777" w:rsidR="00E8638C" w:rsidRDefault="00E8638C" w:rsidP="00A70501">
      <w:pPr>
        <w:spacing w:line="360" w:lineRule="auto"/>
        <w:jc w:val="both"/>
        <w:rPr>
          <w:szCs w:val="24"/>
        </w:rPr>
      </w:pPr>
    </w:p>
    <w:p w14:paraId="69E66825" w14:textId="3660BFA9"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44504B">
        <w:rPr>
          <w:b/>
          <w:szCs w:val="24"/>
        </w:rPr>
        <w:t>COMISSÃO AD HOC</w:t>
      </w:r>
      <w:r>
        <w:rPr>
          <w:b/>
          <w:szCs w:val="24"/>
        </w:rPr>
        <w:t xml:space="preserve"> DA ETAPA 1 (ANÁLISE DOS PROJETOS DOS PPGs)</w:t>
      </w:r>
      <w:r w:rsidRPr="0044504B">
        <w:rPr>
          <w:b/>
          <w:szCs w:val="24"/>
        </w:rPr>
        <w:t>:</w:t>
      </w:r>
      <w:r>
        <w:rPr>
          <w:szCs w:val="24"/>
        </w:rPr>
        <w:t xml:space="preserve"> será nomeada mediante portaria do Pró-Reitor da PROGEP, com participação da </w:t>
      </w:r>
      <w:r w:rsidRPr="0044504B">
        <w:rPr>
          <w:sz w:val="22"/>
          <w:szCs w:val="24"/>
        </w:rPr>
        <w:t>PRPG</w:t>
      </w:r>
      <w:r>
        <w:rPr>
          <w:sz w:val="22"/>
          <w:szCs w:val="24"/>
        </w:rPr>
        <w:t xml:space="preserve"> na escolha e aprovação dos projetos</w:t>
      </w:r>
      <w:r>
        <w:rPr>
          <w:szCs w:val="24"/>
        </w:rPr>
        <w:t>.</w:t>
      </w:r>
      <w:r w:rsidRPr="00A7670E">
        <w:rPr>
          <w:szCs w:val="24"/>
        </w:rPr>
        <w:t xml:space="preserve"> </w:t>
      </w:r>
    </w:p>
    <w:p w14:paraId="4736342C" w14:textId="735699F3" w:rsidR="00A70501" w:rsidRPr="00A7670E" w:rsidRDefault="00A70501" w:rsidP="00A70501"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 xml:space="preserve">COMPOSIÇÃO: </w:t>
      </w:r>
      <w:r w:rsidRPr="00A7670E">
        <w:rPr>
          <w:szCs w:val="24"/>
        </w:rPr>
        <w:t xml:space="preserve">Essa Comissão será composta por 1 representante de cada Pró-Reitoria </w:t>
      </w:r>
      <w:r>
        <w:rPr>
          <w:szCs w:val="24"/>
        </w:rPr>
        <w:t xml:space="preserve">acadêmica </w:t>
      </w:r>
      <w:r w:rsidRPr="00A7670E">
        <w:rPr>
          <w:szCs w:val="24"/>
        </w:rPr>
        <w:t>envolvida (quais sejam PRPG</w:t>
      </w:r>
      <w:r>
        <w:rPr>
          <w:szCs w:val="24"/>
        </w:rPr>
        <w:t xml:space="preserve"> e</w:t>
      </w:r>
      <w:r w:rsidRPr="00A7670E">
        <w:rPr>
          <w:szCs w:val="24"/>
        </w:rPr>
        <w:t xml:space="preserve"> PROPESQ) e 3 docentes doutores, com tempo de experiência igual ou superior a 1</w:t>
      </w:r>
      <w:r w:rsidR="008C5F72">
        <w:rPr>
          <w:szCs w:val="24"/>
        </w:rPr>
        <w:t>0</w:t>
      </w:r>
      <w:r w:rsidRPr="00A7670E">
        <w:rPr>
          <w:szCs w:val="24"/>
        </w:rPr>
        <w:t xml:space="preserve"> anos, sem vínculo ativo com a UFPB</w:t>
      </w:r>
      <w:r>
        <w:rPr>
          <w:szCs w:val="24"/>
        </w:rPr>
        <w:t>, cujos nomes serão publicados tão logo estejam definidos.</w:t>
      </w:r>
    </w:p>
    <w:p w14:paraId="057C68EF" w14:textId="77777777" w:rsidR="00A70501" w:rsidRPr="00A7670E" w:rsidRDefault="00A70501" w:rsidP="00A70501"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 </w:t>
      </w:r>
    </w:p>
    <w:p w14:paraId="10D25059" w14:textId="77777777"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14:paraId="6F6130A9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OBS. NO CASO DA ETAPA 2 (PROCESSO SELETIVO SIMPLIFICADO)</w:t>
      </w:r>
      <w:r>
        <w:rPr>
          <w:b/>
          <w:szCs w:val="24"/>
        </w:rPr>
        <w:t xml:space="preserve"> SERÃO ANEXADOS AO PROCESSO:</w:t>
      </w:r>
    </w:p>
    <w:p w14:paraId="7E94A46C" w14:textId="77777777"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14:paraId="2774CC21" w14:textId="77777777" w:rsidR="00A70501" w:rsidRPr="00E8638C" w:rsidRDefault="00A70501" w:rsidP="00E8638C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>Com a publicação da avaliação da Comissão Ad hoc, finaliza a ETAPA 1 e inicia-se a ETAPA 2.</w:t>
      </w:r>
    </w:p>
    <w:p w14:paraId="46C7E26F" w14:textId="77777777" w:rsidR="00E8638C" w:rsidRDefault="00A70501" w:rsidP="00E8638C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>O processo seletivo simplificado, nos termos aprovados, será realizado pelo Departamento indicado no Projeto, nos prazos estabelecidos na Chamada Pública</w:t>
      </w:r>
      <w:r w:rsidR="00E8638C">
        <w:t>, e nos termos indicados no Projeto aprovado</w:t>
      </w:r>
      <w:r w:rsidRPr="00E8638C">
        <w:t>.</w:t>
      </w:r>
    </w:p>
    <w:p w14:paraId="7D468AFF" w14:textId="77777777" w:rsidR="00A70501" w:rsidRPr="00E8638C" w:rsidRDefault="00A70501" w:rsidP="00A70501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 xml:space="preserve"> Ao final da seleção, devem ser encaminhados à PROGEP:</w:t>
      </w:r>
    </w:p>
    <w:p w14:paraId="164F4E34" w14:textId="77777777"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Ata de homologação do processo simplificado pelo Departamento e termo de compromisso da chefia departamental</w:t>
      </w:r>
      <w:r w:rsidR="00E8638C">
        <w:t>,</w:t>
      </w:r>
      <w:r w:rsidRPr="00A7670E">
        <w:t xml:space="preserve"> no qual será lotado o docente, de cumprir os termos </w:t>
      </w:r>
      <w:r w:rsidRPr="006F4597">
        <w:rPr>
          <w:b/>
        </w:rPr>
        <w:t>do projeto aprovado pelo Colegiado do Programa e aprovado pela Comissão Ad hoc de Avaliação</w:t>
      </w:r>
      <w:r w:rsidRPr="00A7670E">
        <w:t>;</w:t>
      </w:r>
    </w:p>
    <w:p w14:paraId="7B77D437" w14:textId="77777777"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Ata de aprovação pelo Conselho de Centro;</w:t>
      </w:r>
    </w:p>
    <w:p w14:paraId="3F152C14" w14:textId="77777777"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Os documentos do processo seletivo, nos termos legais.</w:t>
      </w:r>
    </w:p>
    <w:p w14:paraId="2A48DCE6" w14:textId="77777777" w:rsidR="00A70501" w:rsidRPr="00EA6F33" w:rsidRDefault="00A70501" w:rsidP="00A70501">
      <w:pPr>
        <w:spacing w:line="360" w:lineRule="auto"/>
        <w:jc w:val="both"/>
        <w:rPr>
          <w:color w:val="FF0000"/>
          <w:szCs w:val="24"/>
        </w:rPr>
      </w:pPr>
    </w:p>
    <w:p w14:paraId="484F3108" w14:textId="77777777" w:rsidR="00A70501" w:rsidRPr="00A7670E" w:rsidRDefault="00A70501" w:rsidP="00A70501"/>
    <w:p w14:paraId="2118D2B4" w14:textId="77777777" w:rsidR="00500331" w:rsidRPr="00A70501" w:rsidRDefault="00500331" w:rsidP="00A70501"/>
    <w:sectPr w:rsidR="00500331" w:rsidRPr="00A70501" w:rsidSect="009D40F6">
      <w:footerReference w:type="default" r:id="rId17"/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91DA" w14:textId="77777777" w:rsidR="00E94128" w:rsidRDefault="00E94128" w:rsidP="00E41CED">
      <w:r>
        <w:separator/>
      </w:r>
    </w:p>
  </w:endnote>
  <w:endnote w:type="continuationSeparator" w:id="0">
    <w:p w14:paraId="5258AADF" w14:textId="77777777" w:rsidR="00E94128" w:rsidRDefault="00E94128" w:rsidP="00E4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4179" w14:textId="77777777" w:rsidR="00A70501" w:rsidRPr="00BC52D8" w:rsidRDefault="00A70501" w:rsidP="00BC52D8">
    <w:pPr>
      <w:pStyle w:val="Rodap"/>
      <w:pBdr>
        <w:top w:val="single" w:sz="4" w:space="1" w:color="auto"/>
      </w:pBdr>
      <w:jc w:val="right"/>
      <w:rPr>
        <w:rFonts w:ascii="Calibri" w:hAnsi="Calibri" w:cs="Calibri"/>
        <w:sz w:val="18"/>
      </w:rPr>
    </w:pPr>
    <w:r w:rsidRPr="00844C6B">
      <w:rPr>
        <w:rFonts w:ascii="Calibri" w:hAnsi="Calibri" w:cs="Calibri"/>
        <w:sz w:val="18"/>
      </w:rPr>
      <w:t xml:space="preserve">Modelo de Projeto para Inscrição no Processo Seletivo </w:t>
    </w:r>
    <w:r>
      <w:rPr>
        <w:rFonts w:ascii="Calibri" w:hAnsi="Calibri" w:cs="Calibri"/>
        <w:sz w:val="18"/>
      </w:rPr>
      <w:t xml:space="preserve">IC </w:t>
    </w:r>
    <w:r w:rsidRPr="00844C6B">
      <w:rPr>
        <w:rFonts w:ascii="Calibri" w:hAnsi="Calibri" w:cs="Calibri"/>
        <w:sz w:val="18"/>
      </w:rPr>
      <w:t>2013-2014</w:t>
    </w:r>
    <w:r>
      <w:rPr>
        <w:rFonts w:ascii="Calibri" w:hAnsi="Calibri" w:cs="Calibri"/>
        <w:sz w:val="18"/>
      </w:rPr>
      <w:t xml:space="preserve"> - </w:t>
    </w:r>
    <w:r w:rsidRPr="00BC52D8">
      <w:rPr>
        <w:rFonts w:ascii="Calibri" w:hAnsi="Calibri" w:cs="Calibri"/>
        <w:sz w:val="18"/>
      </w:rPr>
      <w:t xml:space="preserve">Página </w:t>
    </w:r>
    <w:r w:rsidRPr="00BC52D8">
      <w:rPr>
        <w:rFonts w:ascii="Calibri" w:hAnsi="Calibri" w:cs="Calibri"/>
        <w:b/>
        <w:sz w:val="18"/>
      </w:rPr>
      <w:fldChar w:fldCharType="begin"/>
    </w:r>
    <w:r w:rsidRPr="00BC52D8">
      <w:rPr>
        <w:rFonts w:ascii="Calibri" w:hAnsi="Calibri" w:cs="Calibri"/>
        <w:b/>
        <w:sz w:val="18"/>
      </w:rPr>
      <w:instrText>PAGE  \* Arabic  \* MERGEFORMAT</w:instrText>
    </w:r>
    <w:r w:rsidRPr="00BC52D8">
      <w:rPr>
        <w:rFonts w:ascii="Calibri" w:hAnsi="Calibri" w:cs="Calibri"/>
        <w:b/>
        <w:sz w:val="18"/>
      </w:rPr>
      <w:fldChar w:fldCharType="separate"/>
    </w:r>
    <w:r>
      <w:rPr>
        <w:rFonts w:ascii="Calibri" w:hAnsi="Calibri" w:cs="Calibri"/>
        <w:b/>
        <w:noProof/>
        <w:sz w:val="18"/>
      </w:rPr>
      <w:t>1</w:t>
    </w:r>
    <w:r w:rsidRPr="00BC52D8">
      <w:rPr>
        <w:rFonts w:ascii="Calibri" w:hAnsi="Calibri" w:cs="Calibri"/>
        <w:b/>
        <w:sz w:val="18"/>
      </w:rPr>
      <w:fldChar w:fldCharType="end"/>
    </w:r>
    <w:r w:rsidRPr="00BC52D8">
      <w:rPr>
        <w:rFonts w:ascii="Calibri" w:hAnsi="Calibri" w:cs="Calibri"/>
        <w:sz w:val="18"/>
      </w:rPr>
      <w:t xml:space="preserve"> de </w:t>
    </w:r>
    <w:fldSimple w:instr="NUMPAGES  \* Arabic  \* MERGEFORMAT">
      <w:r>
        <w:rPr>
          <w:rFonts w:ascii="Calibri" w:hAnsi="Calibri" w:cs="Calibri"/>
          <w:b/>
          <w:noProof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EE8D" w14:textId="77777777" w:rsidR="00BC52D8" w:rsidRPr="00BC52D8" w:rsidRDefault="00BC52D8" w:rsidP="00BC52D8">
    <w:pPr>
      <w:pStyle w:val="Rodap"/>
      <w:pBdr>
        <w:top w:val="single" w:sz="4" w:space="1" w:color="auto"/>
      </w:pBdr>
      <w:jc w:val="right"/>
      <w:rPr>
        <w:rFonts w:ascii="Calibri" w:hAnsi="Calibri" w:cs="Calibri"/>
        <w:sz w:val="18"/>
      </w:rPr>
    </w:pPr>
    <w:r w:rsidRPr="00844C6B">
      <w:rPr>
        <w:rFonts w:ascii="Calibri" w:hAnsi="Calibri" w:cs="Calibri"/>
        <w:sz w:val="18"/>
      </w:rPr>
      <w:t xml:space="preserve">Projeto para Inscrição </w:t>
    </w:r>
    <w:r w:rsidR="00C56FCC">
      <w:rPr>
        <w:rFonts w:ascii="Calibri" w:hAnsi="Calibri" w:cs="Calibri"/>
        <w:sz w:val="18"/>
      </w:rPr>
      <w:t>na Chamada Professor Visitante</w:t>
    </w:r>
    <w:r>
      <w:rPr>
        <w:rFonts w:ascii="Calibri" w:hAnsi="Calibri" w:cs="Calibri"/>
        <w:sz w:val="18"/>
      </w:rPr>
      <w:t xml:space="preserve"> - </w:t>
    </w:r>
    <w:r w:rsidRPr="00BC52D8">
      <w:rPr>
        <w:rFonts w:ascii="Calibri" w:hAnsi="Calibri" w:cs="Calibri"/>
        <w:sz w:val="18"/>
      </w:rPr>
      <w:t xml:space="preserve">Página </w:t>
    </w:r>
    <w:r w:rsidR="00AB3C62" w:rsidRPr="00BC52D8">
      <w:rPr>
        <w:rFonts w:ascii="Calibri" w:hAnsi="Calibri" w:cs="Calibri"/>
        <w:b/>
        <w:sz w:val="18"/>
      </w:rPr>
      <w:fldChar w:fldCharType="begin"/>
    </w:r>
    <w:r w:rsidRPr="00BC52D8">
      <w:rPr>
        <w:rFonts w:ascii="Calibri" w:hAnsi="Calibri" w:cs="Calibri"/>
        <w:b/>
        <w:sz w:val="18"/>
      </w:rPr>
      <w:instrText>PAGE  \* Arabic  \* MERGEFORMAT</w:instrText>
    </w:r>
    <w:r w:rsidR="00AB3C62" w:rsidRPr="00BC52D8">
      <w:rPr>
        <w:rFonts w:ascii="Calibri" w:hAnsi="Calibri" w:cs="Calibri"/>
        <w:b/>
        <w:sz w:val="18"/>
      </w:rPr>
      <w:fldChar w:fldCharType="separate"/>
    </w:r>
    <w:r w:rsidR="00F42EC8">
      <w:rPr>
        <w:rFonts w:ascii="Calibri" w:hAnsi="Calibri" w:cs="Calibri"/>
        <w:b/>
        <w:noProof/>
        <w:sz w:val="18"/>
      </w:rPr>
      <w:t>1</w:t>
    </w:r>
    <w:r w:rsidR="00AB3C62" w:rsidRPr="00BC52D8">
      <w:rPr>
        <w:rFonts w:ascii="Calibri" w:hAnsi="Calibri" w:cs="Calibri"/>
        <w:b/>
        <w:sz w:val="18"/>
      </w:rPr>
      <w:fldChar w:fldCharType="end"/>
    </w:r>
    <w:r w:rsidRPr="00BC52D8">
      <w:rPr>
        <w:rFonts w:ascii="Calibri" w:hAnsi="Calibri" w:cs="Calibri"/>
        <w:sz w:val="18"/>
      </w:rPr>
      <w:t xml:space="preserve"> de </w:t>
    </w:r>
    <w:fldSimple w:instr="NUMPAGES  \* Arabic  \* MERGEFORMAT">
      <w:r w:rsidR="00F42EC8">
        <w:rPr>
          <w:rFonts w:ascii="Calibri" w:hAnsi="Calibri" w:cs="Calibri"/>
          <w:b/>
          <w:noProof/>
          <w:sz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8FCA" w14:textId="77777777" w:rsidR="00E94128" w:rsidRDefault="00E94128" w:rsidP="00E41CED">
      <w:r>
        <w:separator/>
      </w:r>
    </w:p>
  </w:footnote>
  <w:footnote w:type="continuationSeparator" w:id="0">
    <w:p w14:paraId="6E7F1A38" w14:textId="77777777" w:rsidR="00E94128" w:rsidRDefault="00E94128" w:rsidP="00E4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 w:val="0"/>
        <w:color w:val="000000"/>
      </w:rPr>
    </w:lvl>
  </w:abstractNum>
  <w:abstractNum w:abstractNumId="2" w15:restartNumberingAfterBreak="0">
    <w:nsid w:val="04FA15D8"/>
    <w:multiLevelType w:val="hybridMultilevel"/>
    <w:tmpl w:val="7DB2B5E6"/>
    <w:lvl w:ilvl="0" w:tplc="581A3622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F20E9A"/>
    <w:multiLevelType w:val="hybridMultilevel"/>
    <w:tmpl w:val="9C7237C6"/>
    <w:lvl w:ilvl="0" w:tplc="0392341A">
      <w:start w:val="1"/>
      <w:numFmt w:val="bullet"/>
      <w:lvlText w:val=""/>
      <w:lvlJc w:val="left"/>
      <w:pPr>
        <w:tabs>
          <w:tab w:val="num" w:pos="343"/>
        </w:tabs>
        <w:ind w:left="984" w:hanging="6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0D5C"/>
    <w:multiLevelType w:val="singleLevel"/>
    <w:tmpl w:val="0106A3F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A33B36"/>
    <w:multiLevelType w:val="multilevel"/>
    <w:tmpl w:val="6F4628D0"/>
    <w:lvl w:ilvl="0">
      <w:start w:val="1"/>
      <w:numFmt w:val="lowerLetter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A6654"/>
    <w:multiLevelType w:val="multilevel"/>
    <w:tmpl w:val="E8E2DC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1586"/>
    <w:multiLevelType w:val="hybridMultilevel"/>
    <w:tmpl w:val="CB120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03ED"/>
    <w:multiLevelType w:val="multilevel"/>
    <w:tmpl w:val="733405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53288C"/>
    <w:multiLevelType w:val="multilevel"/>
    <w:tmpl w:val="9C60BF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5B54EF"/>
    <w:multiLevelType w:val="hybridMultilevel"/>
    <w:tmpl w:val="983A9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6036"/>
    <w:multiLevelType w:val="hybridMultilevel"/>
    <w:tmpl w:val="F94A3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EC6"/>
    <w:multiLevelType w:val="hybridMultilevel"/>
    <w:tmpl w:val="FDA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9FA"/>
    <w:multiLevelType w:val="hybridMultilevel"/>
    <w:tmpl w:val="B4A6E35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2E45F0"/>
    <w:multiLevelType w:val="hybridMultilevel"/>
    <w:tmpl w:val="7A9C1744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FA5F77"/>
    <w:multiLevelType w:val="multilevel"/>
    <w:tmpl w:val="6292E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68F1880"/>
    <w:multiLevelType w:val="multilevel"/>
    <w:tmpl w:val="42006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A1A1114"/>
    <w:multiLevelType w:val="hybridMultilevel"/>
    <w:tmpl w:val="00A2A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5229"/>
    <w:multiLevelType w:val="hybridMultilevel"/>
    <w:tmpl w:val="5CEE8266"/>
    <w:lvl w:ilvl="0" w:tplc="A80E8CD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6F0557"/>
    <w:multiLevelType w:val="hybridMultilevel"/>
    <w:tmpl w:val="8C4A8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5BC3"/>
    <w:multiLevelType w:val="hybridMultilevel"/>
    <w:tmpl w:val="0F7A0A0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7911CCD"/>
    <w:multiLevelType w:val="hybridMultilevel"/>
    <w:tmpl w:val="9A263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D0783"/>
    <w:multiLevelType w:val="hybridMultilevel"/>
    <w:tmpl w:val="996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2281"/>
    <w:multiLevelType w:val="hybridMultilevel"/>
    <w:tmpl w:val="9E722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3C53"/>
    <w:multiLevelType w:val="multilevel"/>
    <w:tmpl w:val="9C60BF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5E5D77"/>
    <w:multiLevelType w:val="hybridMultilevel"/>
    <w:tmpl w:val="ADAC4928"/>
    <w:lvl w:ilvl="0" w:tplc="7C4002E0">
      <w:start w:val="1"/>
      <w:numFmt w:val="bullet"/>
      <w:lvlText w:val="•"/>
      <w:lvlJc w:val="left"/>
      <w:pPr>
        <w:ind w:left="1777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BE5C00"/>
    <w:multiLevelType w:val="hybridMultilevel"/>
    <w:tmpl w:val="983A95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92F5A"/>
    <w:multiLevelType w:val="hybridMultilevel"/>
    <w:tmpl w:val="B5CA8ACC"/>
    <w:lvl w:ilvl="0" w:tplc="7C4002E0">
      <w:start w:val="1"/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436D2"/>
    <w:multiLevelType w:val="multilevel"/>
    <w:tmpl w:val="44F03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053A89"/>
    <w:multiLevelType w:val="hybridMultilevel"/>
    <w:tmpl w:val="D7FA2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1712">
    <w:abstractNumId w:val="0"/>
  </w:num>
  <w:num w:numId="2" w16cid:durableId="2045279192">
    <w:abstractNumId w:val="21"/>
  </w:num>
  <w:num w:numId="3" w16cid:durableId="568425462">
    <w:abstractNumId w:val="23"/>
  </w:num>
  <w:num w:numId="4" w16cid:durableId="570622182">
    <w:abstractNumId w:val="28"/>
  </w:num>
  <w:num w:numId="5" w16cid:durableId="985206937">
    <w:abstractNumId w:val="1"/>
  </w:num>
  <w:num w:numId="6" w16cid:durableId="296108673">
    <w:abstractNumId w:val="18"/>
  </w:num>
  <w:num w:numId="7" w16cid:durableId="1420709982">
    <w:abstractNumId w:val="3"/>
  </w:num>
  <w:num w:numId="8" w16cid:durableId="1180312263">
    <w:abstractNumId w:val="15"/>
  </w:num>
  <w:num w:numId="9" w16cid:durableId="2141141116">
    <w:abstractNumId w:val="22"/>
  </w:num>
  <w:num w:numId="10" w16cid:durableId="1046638475">
    <w:abstractNumId w:val="2"/>
  </w:num>
  <w:num w:numId="11" w16cid:durableId="1974746648">
    <w:abstractNumId w:val="6"/>
  </w:num>
  <w:num w:numId="12" w16cid:durableId="359360590">
    <w:abstractNumId w:val="9"/>
  </w:num>
  <w:num w:numId="13" w16cid:durableId="2144881730">
    <w:abstractNumId w:val="8"/>
  </w:num>
  <w:num w:numId="14" w16cid:durableId="1484397584">
    <w:abstractNumId w:val="13"/>
  </w:num>
  <w:num w:numId="15" w16cid:durableId="1559440558">
    <w:abstractNumId w:val="14"/>
  </w:num>
  <w:num w:numId="16" w16cid:durableId="1311791363">
    <w:abstractNumId w:val="4"/>
  </w:num>
  <w:num w:numId="17" w16cid:durableId="969091988">
    <w:abstractNumId w:val="20"/>
  </w:num>
  <w:num w:numId="18" w16cid:durableId="284123120">
    <w:abstractNumId w:val="29"/>
  </w:num>
  <w:num w:numId="19" w16cid:durableId="1749842137">
    <w:abstractNumId w:val="12"/>
  </w:num>
  <w:num w:numId="20" w16cid:durableId="1814902645">
    <w:abstractNumId w:val="27"/>
  </w:num>
  <w:num w:numId="21" w16cid:durableId="1416778853">
    <w:abstractNumId w:val="25"/>
  </w:num>
  <w:num w:numId="22" w16cid:durableId="1796367836">
    <w:abstractNumId w:val="24"/>
  </w:num>
  <w:num w:numId="23" w16cid:durableId="382212474">
    <w:abstractNumId w:val="5"/>
  </w:num>
  <w:num w:numId="24" w16cid:durableId="1463186492">
    <w:abstractNumId w:val="16"/>
  </w:num>
  <w:num w:numId="25" w16cid:durableId="1131170947">
    <w:abstractNumId w:val="7"/>
  </w:num>
  <w:num w:numId="26" w16cid:durableId="343554646">
    <w:abstractNumId w:val="10"/>
  </w:num>
  <w:num w:numId="27" w16cid:durableId="313489826">
    <w:abstractNumId w:val="17"/>
  </w:num>
  <w:num w:numId="28" w16cid:durableId="1665937445">
    <w:abstractNumId w:val="19"/>
  </w:num>
  <w:num w:numId="29" w16cid:durableId="681470254">
    <w:abstractNumId w:val="11"/>
  </w:num>
  <w:num w:numId="30" w16cid:durableId="12220572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4"/>
    <w:rsid w:val="00000D3A"/>
    <w:rsid w:val="00017B7C"/>
    <w:rsid w:val="0003537D"/>
    <w:rsid w:val="0005149C"/>
    <w:rsid w:val="00054101"/>
    <w:rsid w:val="000546B7"/>
    <w:rsid w:val="000778AA"/>
    <w:rsid w:val="0008293B"/>
    <w:rsid w:val="00082AFF"/>
    <w:rsid w:val="000901A8"/>
    <w:rsid w:val="00090824"/>
    <w:rsid w:val="000970CA"/>
    <w:rsid w:val="000A32B6"/>
    <w:rsid w:val="000A36AE"/>
    <w:rsid w:val="000C0B43"/>
    <w:rsid w:val="000D11C1"/>
    <w:rsid w:val="000D158C"/>
    <w:rsid w:val="000D275B"/>
    <w:rsid w:val="000E5B3F"/>
    <w:rsid w:val="000F633F"/>
    <w:rsid w:val="00105278"/>
    <w:rsid w:val="00111CD2"/>
    <w:rsid w:val="00166F86"/>
    <w:rsid w:val="00172581"/>
    <w:rsid w:val="00181023"/>
    <w:rsid w:val="0018173A"/>
    <w:rsid w:val="00185675"/>
    <w:rsid w:val="0019099E"/>
    <w:rsid w:val="00191C41"/>
    <w:rsid w:val="00194D83"/>
    <w:rsid w:val="001C27C1"/>
    <w:rsid w:val="001C3719"/>
    <w:rsid w:val="001E613F"/>
    <w:rsid w:val="001F0710"/>
    <w:rsid w:val="001F2246"/>
    <w:rsid w:val="0020249B"/>
    <w:rsid w:val="0020755E"/>
    <w:rsid w:val="0021769C"/>
    <w:rsid w:val="002244EC"/>
    <w:rsid w:val="00224BA7"/>
    <w:rsid w:val="00227CF9"/>
    <w:rsid w:val="002515C9"/>
    <w:rsid w:val="00261CA1"/>
    <w:rsid w:val="00272827"/>
    <w:rsid w:val="00283B4E"/>
    <w:rsid w:val="0028492B"/>
    <w:rsid w:val="00285BE6"/>
    <w:rsid w:val="0029019F"/>
    <w:rsid w:val="00291EFF"/>
    <w:rsid w:val="002A753D"/>
    <w:rsid w:val="002C0364"/>
    <w:rsid w:val="00310F67"/>
    <w:rsid w:val="0032777B"/>
    <w:rsid w:val="00327CD8"/>
    <w:rsid w:val="00330DF0"/>
    <w:rsid w:val="00331D96"/>
    <w:rsid w:val="0033214B"/>
    <w:rsid w:val="00334B0E"/>
    <w:rsid w:val="003421EF"/>
    <w:rsid w:val="00345C23"/>
    <w:rsid w:val="00355720"/>
    <w:rsid w:val="00360ABD"/>
    <w:rsid w:val="00363C9A"/>
    <w:rsid w:val="00365AFD"/>
    <w:rsid w:val="00394FE3"/>
    <w:rsid w:val="003A1009"/>
    <w:rsid w:val="003A14F1"/>
    <w:rsid w:val="003A179F"/>
    <w:rsid w:val="003A1F48"/>
    <w:rsid w:val="003A3414"/>
    <w:rsid w:val="003B2901"/>
    <w:rsid w:val="003C7AD8"/>
    <w:rsid w:val="003D2954"/>
    <w:rsid w:val="003E02F1"/>
    <w:rsid w:val="003E62A7"/>
    <w:rsid w:val="003F2031"/>
    <w:rsid w:val="004175C3"/>
    <w:rsid w:val="00421EFC"/>
    <w:rsid w:val="004402CD"/>
    <w:rsid w:val="00442237"/>
    <w:rsid w:val="004438C5"/>
    <w:rsid w:val="0044412A"/>
    <w:rsid w:val="0044504B"/>
    <w:rsid w:val="0044538C"/>
    <w:rsid w:val="004964E1"/>
    <w:rsid w:val="00496DA4"/>
    <w:rsid w:val="004C70B6"/>
    <w:rsid w:val="004D3392"/>
    <w:rsid w:val="004D5FB4"/>
    <w:rsid w:val="004F53D9"/>
    <w:rsid w:val="004F7033"/>
    <w:rsid w:val="005002B8"/>
    <w:rsid w:val="00500331"/>
    <w:rsid w:val="00516560"/>
    <w:rsid w:val="00525CB8"/>
    <w:rsid w:val="00543808"/>
    <w:rsid w:val="00567CE3"/>
    <w:rsid w:val="0057350C"/>
    <w:rsid w:val="005777AA"/>
    <w:rsid w:val="005872C1"/>
    <w:rsid w:val="00593F9F"/>
    <w:rsid w:val="005A0C0E"/>
    <w:rsid w:val="005B138A"/>
    <w:rsid w:val="005B5E35"/>
    <w:rsid w:val="005B6227"/>
    <w:rsid w:val="005C3D49"/>
    <w:rsid w:val="005C6C26"/>
    <w:rsid w:val="005D6486"/>
    <w:rsid w:val="005E34E6"/>
    <w:rsid w:val="005E3A53"/>
    <w:rsid w:val="006102B0"/>
    <w:rsid w:val="00611A86"/>
    <w:rsid w:val="00623287"/>
    <w:rsid w:val="006258F7"/>
    <w:rsid w:val="00625D11"/>
    <w:rsid w:val="00630CD1"/>
    <w:rsid w:val="0063100F"/>
    <w:rsid w:val="00633914"/>
    <w:rsid w:val="006370D5"/>
    <w:rsid w:val="00637813"/>
    <w:rsid w:val="0065380E"/>
    <w:rsid w:val="00696D22"/>
    <w:rsid w:val="006A4090"/>
    <w:rsid w:val="006B3AFC"/>
    <w:rsid w:val="006B4CCF"/>
    <w:rsid w:val="006C3E1D"/>
    <w:rsid w:val="006C59A4"/>
    <w:rsid w:val="006D1552"/>
    <w:rsid w:val="006D3797"/>
    <w:rsid w:val="006F2983"/>
    <w:rsid w:val="006F4597"/>
    <w:rsid w:val="007061D4"/>
    <w:rsid w:val="00715C30"/>
    <w:rsid w:val="00722FC6"/>
    <w:rsid w:val="007335FB"/>
    <w:rsid w:val="0074136E"/>
    <w:rsid w:val="00743ED4"/>
    <w:rsid w:val="007464F3"/>
    <w:rsid w:val="00752151"/>
    <w:rsid w:val="007A4C0A"/>
    <w:rsid w:val="007B7D65"/>
    <w:rsid w:val="007D76AC"/>
    <w:rsid w:val="007F05C3"/>
    <w:rsid w:val="007F3D26"/>
    <w:rsid w:val="00810355"/>
    <w:rsid w:val="00811B78"/>
    <w:rsid w:val="00813471"/>
    <w:rsid w:val="00843C6B"/>
    <w:rsid w:val="00844C6B"/>
    <w:rsid w:val="00846381"/>
    <w:rsid w:val="008570E6"/>
    <w:rsid w:val="00863978"/>
    <w:rsid w:val="00865775"/>
    <w:rsid w:val="0087546E"/>
    <w:rsid w:val="008766A9"/>
    <w:rsid w:val="00876917"/>
    <w:rsid w:val="0088015B"/>
    <w:rsid w:val="00880222"/>
    <w:rsid w:val="00882D7C"/>
    <w:rsid w:val="00895FA9"/>
    <w:rsid w:val="008A6419"/>
    <w:rsid w:val="008A7BB4"/>
    <w:rsid w:val="008B2F28"/>
    <w:rsid w:val="008C175C"/>
    <w:rsid w:val="008C38BB"/>
    <w:rsid w:val="008C5F72"/>
    <w:rsid w:val="008D296C"/>
    <w:rsid w:val="008D35DE"/>
    <w:rsid w:val="008D3C9D"/>
    <w:rsid w:val="008D5C2F"/>
    <w:rsid w:val="008D7BB4"/>
    <w:rsid w:val="008E14E6"/>
    <w:rsid w:val="00911C73"/>
    <w:rsid w:val="00912129"/>
    <w:rsid w:val="009162C1"/>
    <w:rsid w:val="00920EF7"/>
    <w:rsid w:val="00927ED2"/>
    <w:rsid w:val="00930489"/>
    <w:rsid w:val="00961A0D"/>
    <w:rsid w:val="009718FB"/>
    <w:rsid w:val="00993637"/>
    <w:rsid w:val="00997476"/>
    <w:rsid w:val="009A05D3"/>
    <w:rsid w:val="009C7DE2"/>
    <w:rsid w:val="009D40F6"/>
    <w:rsid w:val="009D473A"/>
    <w:rsid w:val="009D6E28"/>
    <w:rsid w:val="00A20CDE"/>
    <w:rsid w:val="00A300F5"/>
    <w:rsid w:val="00A32F9C"/>
    <w:rsid w:val="00A53BE3"/>
    <w:rsid w:val="00A62D2D"/>
    <w:rsid w:val="00A70501"/>
    <w:rsid w:val="00A706C2"/>
    <w:rsid w:val="00A73215"/>
    <w:rsid w:val="00A746C6"/>
    <w:rsid w:val="00A7670E"/>
    <w:rsid w:val="00AB3C62"/>
    <w:rsid w:val="00AB6961"/>
    <w:rsid w:val="00AC3C19"/>
    <w:rsid w:val="00AC5352"/>
    <w:rsid w:val="00AC799F"/>
    <w:rsid w:val="00AD4C09"/>
    <w:rsid w:val="00AE1AA1"/>
    <w:rsid w:val="00AE27C7"/>
    <w:rsid w:val="00AE5A4B"/>
    <w:rsid w:val="00B111A3"/>
    <w:rsid w:val="00B1332A"/>
    <w:rsid w:val="00B23351"/>
    <w:rsid w:val="00B42FC0"/>
    <w:rsid w:val="00B439FD"/>
    <w:rsid w:val="00B462D6"/>
    <w:rsid w:val="00B51757"/>
    <w:rsid w:val="00B535D1"/>
    <w:rsid w:val="00B90781"/>
    <w:rsid w:val="00B913F2"/>
    <w:rsid w:val="00B91E2A"/>
    <w:rsid w:val="00B93038"/>
    <w:rsid w:val="00B94001"/>
    <w:rsid w:val="00BC083F"/>
    <w:rsid w:val="00BC3874"/>
    <w:rsid w:val="00BC52D8"/>
    <w:rsid w:val="00BD017B"/>
    <w:rsid w:val="00BD0905"/>
    <w:rsid w:val="00BD1AB3"/>
    <w:rsid w:val="00BD5199"/>
    <w:rsid w:val="00BD7018"/>
    <w:rsid w:val="00BF0228"/>
    <w:rsid w:val="00BF34E7"/>
    <w:rsid w:val="00BF58CA"/>
    <w:rsid w:val="00BF7C4D"/>
    <w:rsid w:val="00C0040F"/>
    <w:rsid w:val="00C036F5"/>
    <w:rsid w:val="00C03AC8"/>
    <w:rsid w:val="00C052F4"/>
    <w:rsid w:val="00C178DD"/>
    <w:rsid w:val="00C200DC"/>
    <w:rsid w:val="00C2270B"/>
    <w:rsid w:val="00C27648"/>
    <w:rsid w:val="00C33601"/>
    <w:rsid w:val="00C35B25"/>
    <w:rsid w:val="00C35D49"/>
    <w:rsid w:val="00C375D1"/>
    <w:rsid w:val="00C415F1"/>
    <w:rsid w:val="00C50D81"/>
    <w:rsid w:val="00C56FCC"/>
    <w:rsid w:val="00C65928"/>
    <w:rsid w:val="00C67493"/>
    <w:rsid w:val="00C67844"/>
    <w:rsid w:val="00C75BB0"/>
    <w:rsid w:val="00C80BBE"/>
    <w:rsid w:val="00C906C3"/>
    <w:rsid w:val="00C9125C"/>
    <w:rsid w:val="00CA3BAA"/>
    <w:rsid w:val="00CB4E82"/>
    <w:rsid w:val="00CC08B9"/>
    <w:rsid w:val="00CC6E9A"/>
    <w:rsid w:val="00CD0C26"/>
    <w:rsid w:val="00CD7DF3"/>
    <w:rsid w:val="00CE1DCD"/>
    <w:rsid w:val="00CE7946"/>
    <w:rsid w:val="00D36351"/>
    <w:rsid w:val="00D37E42"/>
    <w:rsid w:val="00D41D10"/>
    <w:rsid w:val="00D63D7A"/>
    <w:rsid w:val="00D66731"/>
    <w:rsid w:val="00D72A34"/>
    <w:rsid w:val="00D76C2D"/>
    <w:rsid w:val="00D8606F"/>
    <w:rsid w:val="00D936D2"/>
    <w:rsid w:val="00D951D7"/>
    <w:rsid w:val="00DA158B"/>
    <w:rsid w:val="00DA53A1"/>
    <w:rsid w:val="00DB0F14"/>
    <w:rsid w:val="00DB2D3F"/>
    <w:rsid w:val="00DD0765"/>
    <w:rsid w:val="00DD67AD"/>
    <w:rsid w:val="00DE401A"/>
    <w:rsid w:val="00DE7B7E"/>
    <w:rsid w:val="00DF41D3"/>
    <w:rsid w:val="00E072A3"/>
    <w:rsid w:val="00E10DEC"/>
    <w:rsid w:val="00E22FFB"/>
    <w:rsid w:val="00E235ED"/>
    <w:rsid w:val="00E24197"/>
    <w:rsid w:val="00E2676D"/>
    <w:rsid w:val="00E41CED"/>
    <w:rsid w:val="00E65212"/>
    <w:rsid w:val="00E65807"/>
    <w:rsid w:val="00E8638C"/>
    <w:rsid w:val="00E94128"/>
    <w:rsid w:val="00EE7F6B"/>
    <w:rsid w:val="00EF572D"/>
    <w:rsid w:val="00F26FAA"/>
    <w:rsid w:val="00F27024"/>
    <w:rsid w:val="00F271D9"/>
    <w:rsid w:val="00F3723E"/>
    <w:rsid w:val="00F417B1"/>
    <w:rsid w:val="00F42EC8"/>
    <w:rsid w:val="00F449BC"/>
    <w:rsid w:val="00F5320F"/>
    <w:rsid w:val="00F57F13"/>
    <w:rsid w:val="00F64FB5"/>
    <w:rsid w:val="00F737D1"/>
    <w:rsid w:val="00FA20FC"/>
    <w:rsid w:val="00FA3A95"/>
    <w:rsid w:val="00FC30E0"/>
    <w:rsid w:val="00FE6154"/>
    <w:rsid w:val="00FF0CB3"/>
    <w:rsid w:val="00FF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8F5BE"/>
  <w15:docId w15:val="{B2DE2A0F-B4FA-4011-B31D-8CA888BC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2A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1D9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qFormat/>
    <w:rsid w:val="006258F7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258F7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rsid w:val="006258F7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  <w:rsid w:val="006258F7"/>
  </w:style>
  <w:style w:type="character" w:customStyle="1" w:styleId="Strong1">
    <w:name w:val="Strong1"/>
    <w:basedOn w:val="WW-DefaultParagraphFont"/>
    <w:rsid w:val="006258F7"/>
    <w:rPr>
      <w:b/>
    </w:rPr>
  </w:style>
  <w:style w:type="paragraph" w:styleId="Rodap">
    <w:name w:val="footer"/>
    <w:basedOn w:val="Normal"/>
    <w:link w:val="RodapChar"/>
    <w:uiPriority w:val="99"/>
    <w:rsid w:val="006258F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331D96"/>
    <w:rPr>
      <w:b/>
      <w:bCs/>
      <w:sz w:val="16"/>
      <w:szCs w:val="24"/>
    </w:rPr>
  </w:style>
  <w:style w:type="character" w:customStyle="1" w:styleId="texto">
    <w:name w:val="texto"/>
    <w:basedOn w:val="Fontepargpadro"/>
    <w:rsid w:val="00331D96"/>
  </w:style>
  <w:style w:type="paragraph" w:styleId="Corpodetexto">
    <w:name w:val="Body Text"/>
    <w:basedOn w:val="Normal"/>
    <w:link w:val="CorpodetextoChar"/>
    <w:rsid w:val="00331D9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331D96"/>
    <w:rPr>
      <w:sz w:val="24"/>
      <w:szCs w:val="24"/>
    </w:rPr>
  </w:style>
  <w:style w:type="paragraph" w:styleId="Cabealho">
    <w:name w:val="header"/>
    <w:basedOn w:val="Normal"/>
    <w:link w:val="CabealhoChar"/>
    <w:rsid w:val="00E41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1CED"/>
    <w:rPr>
      <w:sz w:val="24"/>
    </w:rPr>
  </w:style>
  <w:style w:type="table" w:styleId="Tabelacomgrade">
    <w:name w:val="Table Grid"/>
    <w:basedOn w:val="Tabelanormal"/>
    <w:uiPriority w:val="59"/>
    <w:rsid w:val="00E41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54101"/>
    <w:rPr>
      <w:sz w:val="24"/>
    </w:rPr>
  </w:style>
  <w:style w:type="paragraph" w:styleId="Ttulo">
    <w:name w:val="Title"/>
    <w:basedOn w:val="Normal"/>
    <w:link w:val="TtuloChar"/>
    <w:qFormat/>
    <w:rsid w:val="00261CA1"/>
    <w:pPr>
      <w:widowControl/>
      <w:suppressAutoHyphens w:val="0"/>
      <w:overflowPunct/>
      <w:autoSpaceDE/>
      <w:autoSpaceDN/>
      <w:adjustRightInd/>
      <w:jc w:val="both"/>
      <w:textAlignment w:val="auto"/>
    </w:pPr>
    <w:rPr>
      <w:rFonts w:ascii="Verdana" w:hAnsi="Verdana"/>
      <w:b/>
      <w:bCs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261CA1"/>
    <w:rPr>
      <w:rFonts w:ascii="Verdana" w:hAnsi="Verdana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rsid w:val="00FA3A95"/>
    <w:pPr>
      <w:widowControl/>
      <w:suppressAutoHyphens w:val="0"/>
      <w:overflowPunct/>
      <w:autoSpaceDE/>
      <w:autoSpaceDN/>
      <w:adjustRightInd/>
      <w:spacing w:before="100" w:after="100"/>
      <w:textAlignment w:val="auto"/>
    </w:pPr>
    <w:rPr>
      <w:kern w:val="1"/>
      <w:szCs w:val="24"/>
    </w:rPr>
  </w:style>
  <w:style w:type="paragraph" w:styleId="PargrafodaLista">
    <w:name w:val="List Paragraph"/>
    <w:basedOn w:val="Normal"/>
    <w:uiPriority w:val="34"/>
    <w:qFormat/>
    <w:rsid w:val="00FA3A95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nfase">
    <w:name w:val="Emphasis"/>
    <w:qFormat/>
    <w:rsid w:val="00FA3A95"/>
    <w:rPr>
      <w:i/>
      <w:iCs/>
    </w:rPr>
  </w:style>
  <w:style w:type="character" w:customStyle="1" w:styleId="a">
    <w:name w:val="a"/>
    <w:basedOn w:val="Fontepargpadro"/>
    <w:rsid w:val="00FA3A95"/>
  </w:style>
  <w:style w:type="character" w:customStyle="1" w:styleId="apple-style-span">
    <w:name w:val="apple-style-span"/>
    <w:basedOn w:val="Fontepargpadro"/>
    <w:rsid w:val="00FA3A95"/>
  </w:style>
  <w:style w:type="paragraph" w:styleId="Recuodecorpodetexto">
    <w:name w:val="Body Text Indent"/>
    <w:basedOn w:val="Normal"/>
    <w:link w:val="RecuodecorpodetextoChar"/>
    <w:rsid w:val="00E235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35ED"/>
    <w:rPr>
      <w:sz w:val="24"/>
    </w:rPr>
  </w:style>
  <w:style w:type="paragraph" w:customStyle="1" w:styleId="Default">
    <w:name w:val="Default"/>
    <w:rsid w:val="00291EFF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longtext">
    <w:name w:val="long_text"/>
    <w:basedOn w:val="Fontepargpadro"/>
    <w:rsid w:val="00291EFF"/>
  </w:style>
  <w:style w:type="paragraph" w:customStyle="1" w:styleId="Contedodetabela">
    <w:name w:val="Conteúdo de tabela"/>
    <w:basedOn w:val="Normal"/>
    <w:rsid w:val="00C9125C"/>
    <w:pPr>
      <w:widowControl/>
      <w:suppressLineNumbers/>
      <w:overflowPunct/>
      <w:autoSpaceDE/>
      <w:autoSpaceDN/>
      <w:adjustRightInd/>
      <w:textAlignment w:val="auto"/>
    </w:pPr>
    <w:rPr>
      <w:rFonts w:cs="Calibri"/>
      <w:sz w:val="22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D66731"/>
    <w:pPr>
      <w:widowControl/>
      <w:suppressAutoHyphens w:val="0"/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66731"/>
    <w:rPr>
      <w:sz w:val="16"/>
      <w:szCs w:val="16"/>
      <w:lang w:eastAsia="pt-BR"/>
    </w:rPr>
  </w:style>
  <w:style w:type="character" w:styleId="Hyperlink">
    <w:name w:val="Hyperlink"/>
    <w:basedOn w:val="Fontepargpadro"/>
    <w:rsid w:val="00D6673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10D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0DEC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10DEC"/>
    <w:rPr>
      <w:color w:val="808080"/>
    </w:rPr>
  </w:style>
  <w:style w:type="paragraph" w:customStyle="1" w:styleId="m-1235825857328760936default">
    <w:name w:val="m_-1235825857328760936default"/>
    <w:basedOn w:val="Normal"/>
    <w:rsid w:val="0050033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alto.gov.br/ccivil_03/leis/l8745con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1-2014/2012/lei/l12772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pg.ufpb.br/prpg/contents/menu/coapg/Reconhecimento-de-diplom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ep.ufpb.br/progep/contents/documentos/informativos/tabelas-remumeratorias-2017.pdf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grh.ufpb.br/sigrh/public/colegiados/filtro_busca.jsf;jsessionid=326A4397FDCB977BD528560395413CFC.sistemas-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ataformacarolinabori.mec.gov.br/usuario/aces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Nik03</b:Tag>
    <b:SourceType>JournalArticle</b:SourceType>
    <b:Guid>{A657FB41-B21F-4253-B0C2-93B4B75F64D1}</b:Guid>
    <b:Author>
      <b:Author>
        <b:NameList>
          <b:Person>
            <b:Last>Niklasson</b:Last>
            <b:First>Anders</b:First>
            <b:Middle>M. N.</b:Middle>
          </b:Person>
          <b:Person>
            <b:Last>Tymczak</b:Last>
            <b:First>C.</b:First>
            <b:Middle>J.</b:Middle>
          </b:Person>
          <b:Person>
            <b:Last>Challacombe</b:Last>
            <b:First>Matt</b:First>
          </b:Person>
        </b:NameList>
      </b:Author>
    </b:Author>
    <b:Title>Trace Re-Setting Density Matrix Purification in O(N) Sel-Consistent-Field Theory</b:Title>
    <b:Year>2003</b:Year>
    <b:JournalName>The Journal of Chemical Physics</b:JournalName>
    <b:Pages>8611-8621</b:Pages>
    <b:Volume>118</b:Volume>
    <b:Issue>19</b:Issue>
    <b:RefOrder>22</b:RefOrder>
  </b:Source>
</b:Sources>
</file>

<file path=customXml/itemProps1.xml><?xml version="1.0" encoding="utf-8"?>
<ds:datastoreItem xmlns:ds="http://schemas.openxmlformats.org/officeDocument/2006/customXml" ds:itemID="{73E30E20-149E-49FF-9ED0-617CE13C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1948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Catho OnLine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Ventura's Home</dc:creator>
  <cp:lastModifiedBy>Leonardo Lopes</cp:lastModifiedBy>
  <cp:revision>17</cp:revision>
  <cp:lastPrinted>2024-07-15T11:53:00Z</cp:lastPrinted>
  <dcterms:created xsi:type="dcterms:W3CDTF">2024-05-09T11:07:00Z</dcterms:created>
  <dcterms:modified xsi:type="dcterms:W3CDTF">2024-07-23T17:59:00Z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  <property fmtid="{D5CDD505-2E9C-101B-9397-08002B2CF9AE}" pid="3" name="Mendeley Document_1">
    <vt:lpwstr>True</vt:lpwstr>
  </property>
  <property fmtid="{D5CDD505-2E9C-101B-9397-08002B2CF9AE}" pid="4" name="Mendeley User Name_1">
    <vt:lpwstr>gbr@quimica.ufpb.br@www.mendeley.com</vt:lpwstr>
  </property>
  <property fmtid="{D5CDD505-2E9C-101B-9397-08002B2CF9AE}" pid="5" name="Mendeley Citation Style_1">
    <vt:lpwstr>http://www.zotero.org/styles/journal-of-chemical-theory-and-computation</vt:lpwstr>
  </property>
  <property fmtid="{D5CDD505-2E9C-101B-9397-08002B2CF9AE}" pid="6" name="Mendeley Recent Style Id 0_1">
    <vt:lpwstr>http://www.zotero.org/styles/apsa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6th Edition</vt:lpwstr>
  </property>
  <property fmtid="{D5CDD505-2E9C-101B-9397-08002B2CF9AE}" pid="10" name="Mendeley Recent Style Id 2_1">
    <vt:lpwstr>http://www.zotero.org/styles/asa</vt:lpwstr>
  </property>
  <property fmtid="{D5CDD505-2E9C-101B-9397-08002B2CF9AE}" pid="11" name="Mendeley Recent Style Name 2_1">
    <vt:lpwstr>American Sociological Association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(author-date)</vt:lpwstr>
  </property>
  <property fmtid="{D5CDD505-2E9C-101B-9397-08002B2CF9AE}" pid="14" name="Mendeley Recent Style Id 4_1">
    <vt:lpwstr>http://www.zotero.org/styles/harvard1</vt:lpwstr>
  </property>
  <property fmtid="{D5CDD505-2E9C-101B-9397-08002B2CF9AE}" pid="15" name="Mendeley Recent Style Name 4_1">
    <vt:lpwstr>Harvard Reference format 1 (author-date)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http://www.zotero.org/styles/journal-of-chemical-theory-and-computation</vt:lpwstr>
  </property>
  <property fmtid="{D5CDD505-2E9C-101B-9397-08002B2CF9AE}" pid="19" name="Mendeley Recent Style Name 6_1">
    <vt:lpwstr>Journal of Chemical Theory and Computation</vt:lpwstr>
  </property>
  <property fmtid="{D5CDD505-2E9C-101B-9397-08002B2CF9AE}" pid="20" name="Mendeley Recent Style Id 7_1">
    <vt:lpwstr>http://www.zotero.org/styles/mhra</vt:lpwstr>
  </property>
  <property fmtid="{D5CDD505-2E9C-101B-9397-08002B2CF9AE}" pid="21" name="Mendeley Recent Style Name 7_1">
    <vt:lpwstr>Modern Humanities Research Association (note with bibliography)</vt:lpwstr>
  </property>
  <property fmtid="{D5CDD505-2E9C-101B-9397-08002B2CF9AE}" pid="22" name="Mendeley Recent Style Id 8_1">
    <vt:lpwstr>http://www.zotero.org/styles/mla</vt:lpwstr>
  </property>
  <property fmtid="{D5CDD505-2E9C-101B-9397-08002B2CF9AE}" pid="23" name="Mendeley Recent Style Name 8_1">
    <vt:lpwstr>Modern Language Association</vt:lpwstr>
  </property>
  <property fmtid="{D5CDD505-2E9C-101B-9397-08002B2CF9AE}" pid="24" name="Mendeley Recent Style Id 9_1">
    <vt:lpwstr>http://www.zotero.org/styles/journal-of-physical-chemistry</vt:lpwstr>
  </property>
  <property fmtid="{D5CDD505-2E9C-101B-9397-08002B2CF9AE}" pid="25" name="Mendeley Recent Style Name 9_1">
    <vt:lpwstr>The Journal of Physical Chemistry</vt:lpwstr>
  </property>
</Properties>
</file>